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1" w:rsidRPr="00C71931" w:rsidRDefault="00C71931" w:rsidP="00C7193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>Załącznik nr 1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 xml:space="preserve">Dane Wykonawcy :                                                                                            </w:t>
      </w:r>
    </w:p>
    <w:p w:rsidR="00C71931" w:rsidRPr="00C71931" w:rsidRDefault="00C71931" w:rsidP="00C7193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C71931" w:rsidRPr="00C71931" w:rsidRDefault="00C71931" w:rsidP="00C71931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C71931">
        <w:rPr>
          <w:rFonts w:eastAsia="Times New Roman" w:cs="Times New Roman"/>
          <w:sz w:val="24"/>
          <w:szCs w:val="24"/>
          <w:lang w:val="en-US" w:eastAsia="pl-PL"/>
        </w:rPr>
        <w:t>NIP …………………….</w:t>
      </w:r>
    </w:p>
    <w:p w:rsidR="00C71931" w:rsidRPr="00C71931" w:rsidRDefault="00C71931" w:rsidP="00C71931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C71931">
        <w:rPr>
          <w:rFonts w:eastAsia="Times New Roman" w:cs="Times New Roman"/>
          <w:sz w:val="24"/>
          <w:szCs w:val="24"/>
          <w:lang w:val="en-US" w:eastAsia="pl-PL"/>
        </w:rPr>
        <w:t>Regon</w:t>
      </w:r>
      <w:proofErr w:type="spellEnd"/>
      <w:r w:rsidRPr="00C71931">
        <w:rPr>
          <w:rFonts w:eastAsia="Times New Roman" w:cs="Times New Roman"/>
          <w:sz w:val="24"/>
          <w:szCs w:val="24"/>
          <w:lang w:val="en-US" w:eastAsia="pl-PL"/>
        </w:rPr>
        <w:t xml:space="preserve"> ………………….</w:t>
      </w:r>
    </w:p>
    <w:p w:rsidR="00C71931" w:rsidRPr="00C71931" w:rsidRDefault="00C71931" w:rsidP="00C71931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C71931">
        <w:rPr>
          <w:rFonts w:eastAsia="Times New Roman" w:cs="Times New Roman"/>
          <w:sz w:val="24"/>
          <w:szCs w:val="24"/>
          <w:lang w:val="en-US" w:eastAsia="pl-PL"/>
        </w:rPr>
        <w:t>Nr KRS ………………..</w:t>
      </w:r>
    </w:p>
    <w:p w:rsidR="00C71931" w:rsidRPr="00C71931" w:rsidRDefault="00C71931" w:rsidP="00C7193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en-US" w:eastAsia="pl-PL"/>
        </w:rPr>
      </w:pPr>
      <w:r w:rsidRPr="00C71931">
        <w:rPr>
          <w:rFonts w:eastAsia="Times New Roman" w:cs="Times New Roman"/>
          <w:sz w:val="24"/>
          <w:szCs w:val="24"/>
          <w:lang w:val="en-US" w:eastAsia="pl-PL"/>
        </w:rPr>
        <w:t>data ..................................</w:t>
      </w:r>
    </w:p>
    <w:p w:rsidR="00C71931" w:rsidRPr="00C71931" w:rsidRDefault="00C71931" w:rsidP="00C71931">
      <w:pPr>
        <w:keepNext/>
        <w:keepLines/>
        <w:spacing w:before="480" w:after="0" w:line="240" w:lineRule="auto"/>
        <w:jc w:val="center"/>
        <w:outlineLvl w:val="0"/>
        <w:rPr>
          <w:rFonts w:eastAsiaTheme="majorEastAsia" w:cs="Times New Roman"/>
          <w:b/>
          <w:bCs/>
          <w:sz w:val="24"/>
          <w:szCs w:val="24"/>
          <w:lang w:eastAsia="pl-PL"/>
        </w:rPr>
      </w:pPr>
      <w:r w:rsidRPr="00C71931">
        <w:rPr>
          <w:rFonts w:eastAsiaTheme="majorEastAsia" w:cs="Times New Roman"/>
          <w:b/>
          <w:bCs/>
          <w:sz w:val="24"/>
          <w:szCs w:val="24"/>
          <w:lang w:eastAsia="pl-PL"/>
        </w:rPr>
        <w:t>FORMULARZ OFERTY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C71931">
        <w:rPr>
          <w:rFonts w:eastAsia="Times New Roman" w:cs="Times New Roman"/>
          <w:sz w:val="24"/>
          <w:szCs w:val="24"/>
          <w:lang w:eastAsia="pl-PL"/>
        </w:rPr>
        <w:t>Do</w:t>
      </w:r>
      <w:r w:rsidRPr="00C71931">
        <w:rPr>
          <w:rFonts w:eastAsia="Times New Roman" w:cs="Times New Roman"/>
          <w:sz w:val="24"/>
          <w:szCs w:val="24"/>
          <w:lang w:eastAsia="pl-PL"/>
        </w:rPr>
        <w:tab/>
        <w:t>Śląskiego Centrum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  <w:t xml:space="preserve">     </w:t>
      </w:r>
      <w:r w:rsidRPr="00C71931">
        <w:rPr>
          <w:rFonts w:eastAsia="Times New Roman" w:cs="Times New Roman"/>
          <w:sz w:val="24"/>
          <w:szCs w:val="24"/>
          <w:lang w:eastAsia="pl-PL"/>
        </w:rPr>
        <w:tab/>
        <w:t xml:space="preserve">Chorób Serca w Zabrzu 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  <w:t xml:space="preserve">      </w:t>
      </w:r>
      <w:r w:rsidRPr="00C71931">
        <w:rPr>
          <w:rFonts w:eastAsia="Times New Roman" w:cs="Times New Roman"/>
          <w:sz w:val="24"/>
          <w:szCs w:val="24"/>
          <w:lang w:eastAsia="pl-PL"/>
        </w:rPr>
        <w:tab/>
        <w:t xml:space="preserve">ul. </w:t>
      </w:r>
      <w:proofErr w:type="spellStart"/>
      <w:r w:rsidRPr="00C71931">
        <w:rPr>
          <w:rFonts w:eastAsia="Times New Roman" w:cs="Times New Roman"/>
          <w:sz w:val="24"/>
          <w:szCs w:val="24"/>
          <w:lang w:eastAsia="pl-PL"/>
        </w:rPr>
        <w:t>M.C.Skłodowskiej</w:t>
      </w:r>
      <w:proofErr w:type="spellEnd"/>
      <w:r w:rsidRPr="00C71931">
        <w:rPr>
          <w:rFonts w:eastAsia="Times New Roman" w:cs="Times New Roman"/>
          <w:sz w:val="24"/>
          <w:szCs w:val="24"/>
          <w:lang w:eastAsia="pl-PL"/>
        </w:rPr>
        <w:t xml:space="preserve"> 9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</w:r>
      <w:r w:rsidRPr="00C71931">
        <w:rPr>
          <w:rFonts w:eastAsia="Times New Roman" w:cs="Times New Roman"/>
          <w:sz w:val="24"/>
          <w:szCs w:val="24"/>
          <w:lang w:eastAsia="pl-PL"/>
        </w:rPr>
        <w:tab/>
        <w:t xml:space="preserve">      </w:t>
      </w:r>
      <w:r w:rsidRPr="00C71931">
        <w:rPr>
          <w:rFonts w:eastAsia="Times New Roman" w:cs="Times New Roman"/>
          <w:sz w:val="24"/>
          <w:szCs w:val="24"/>
          <w:lang w:eastAsia="pl-PL"/>
        </w:rPr>
        <w:tab/>
        <w:t>41-800 Zabrze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C71931" w:rsidRPr="00C71931" w:rsidRDefault="00C71931" w:rsidP="00C719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 xml:space="preserve">     Nawiązując do zaproszenia do wzięcia udziału w przetargu nieograniczonym na </w:t>
      </w:r>
      <w:r w:rsidRPr="00C71931">
        <w:rPr>
          <w:rFonts w:eastAsia="Times New Roman" w:cs="Times New Roman"/>
          <w:bCs/>
          <w:sz w:val="24"/>
          <w:szCs w:val="24"/>
          <w:lang w:eastAsia="pl-PL"/>
        </w:rPr>
        <w:t xml:space="preserve">usługę serwisowania rezonansu magnetycznego </w:t>
      </w:r>
      <w:r w:rsidRPr="00C71931">
        <w:rPr>
          <w:rFonts w:eastAsia="Times New Roman" w:cs="Times New Roman"/>
          <w:sz w:val="24"/>
          <w:szCs w:val="24"/>
          <w:lang w:eastAsia="pl-PL"/>
        </w:rPr>
        <w:t xml:space="preserve"> ( sprawa nr 30/EZP/20), oferujemy wykonanie przedmiotu zamówienia w zakresie objętym Specyfikacją Istotnych Warunków Zamówienia za cenę wyszczególnioną w Pakiecie  .</w:t>
      </w:r>
    </w:p>
    <w:p w:rsidR="00C71931" w:rsidRPr="00C71931" w:rsidRDefault="00C71931" w:rsidP="00C7193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C71931" w:rsidRPr="00C71931" w:rsidRDefault="00C71931" w:rsidP="00C719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b/>
          <w:sz w:val="24"/>
          <w:szCs w:val="24"/>
          <w:lang w:eastAsia="pl-PL"/>
        </w:rPr>
        <w:t>Termin płatności ustalamy do 30 dni</w:t>
      </w:r>
      <w:r w:rsidRPr="00C71931">
        <w:rPr>
          <w:rFonts w:eastAsia="Times New Roman" w:cs="Times New Roman"/>
          <w:sz w:val="24"/>
          <w:szCs w:val="24"/>
          <w:lang w:eastAsia="pl-PL"/>
        </w:rPr>
        <w:t xml:space="preserve"> licząc od dnia otrzymania faktury przez Zamawiającego. </w:t>
      </w:r>
    </w:p>
    <w:p w:rsidR="00C71931" w:rsidRPr="00C71931" w:rsidRDefault="00C71931" w:rsidP="00C71931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71931" w:rsidRPr="00C71931" w:rsidRDefault="00C71931" w:rsidP="00C719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931">
        <w:rPr>
          <w:rFonts w:eastAsia="Times New Roman" w:cstheme="minorHAnsi"/>
          <w:sz w:val="24"/>
          <w:szCs w:val="24"/>
          <w:lang w:eastAsia="pl-PL"/>
        </w:rPr>
        <w:t>Inżynier świadczący serwis urządzeń posiada aktualną autoryzację wydane przez producenta aparatu – TAK / NIE</w:t>
      </w:r>
    </w:p>
    <w:p w:rsidR="00C71931" w:rsidRPr="00C71931" w:rsidRDefault="00C71931" w:rsidP="00C71931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71931" w:rsidRPr="00C71931" w:rsidRDefault="00C71931" w:rsidP="00C719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931">
        <w:rPr>
          <w:rFonts w:eastAsia="Times New Roman" w:cstheme="minorHAnsi"/>
          <w:sz w:val="24"/>
          <w:szCs w:val="24"/>
          <w:lang w:eastAsia="pl-PL"/>
        </w:rPr>
        <w:t xml:space="preserve"> Zapewnienie pracy inżynierów serwisu 24h/dobę, 7 dni w tygodniu: Tak / Nie </w:t>
      </w:r>
    </w:p>
    <w:p w:rsidR="00C71931" w:rsidRPr="00C71931" w:rsidRDefault="00C71931" w:rsidP="00C719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71931" w:rsidRPr="00C71931" w:rsidRDefault="00C71931" w:rsidP="00C719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931">
        <w:rPr>
          <w:rFonts w:eastAsia="Times New Roman" w:cstheme="minorHAnsi"/>
          <w:sz w:val="24"/>
          <w:szCs w:val="24"/>
          <w:lang w:eastAsia="pl-PL"/>
        </w:rPr>
        <w:t xml:space="preserve">Czas przestoju aparatu, związanego z awarią, w umowie maks. 7 dni roboczych: </w:t>
      </w:r>
    </w:p>
    <w:p w:rsidR="00C71931" w:rsidRPr="00C71931" w:rsidRDefault="00C71931" w:rsidP="00C719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931">
        <w:rPr>
          <w:rFonts w:eastAsia="Times New Roman" w:cstheme="minorHAnsi"/>
          <w:sz w:val="24"/>
          <w:szCs w:val="24"/>
          <w:lang w:eastAsia="pl-PL"/>
        </w:rPr>
        <w:t>2 dni – 50 pkt. , 3 dni – 30 pkt. , 4 dni - 20 pkt, 5 dni – 10 pkt , 7 dni - 0 pkt.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C71931" w:rsidRPr="00C71931" w:rsidRDefault="00C71931" w:rsidP="00C719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71931">
        <w:rPr>
          <w:rFonts w:eastAsia="Times New Roman" w:cs="Times New Roman"/>
          <w:lang w:eastAsia="pl-PL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C71931" w:rsidRPr="00C71931" w:rsidRDefault="00C71931" w:rsidP="00C719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71931">
        <w:rPr>
          <w:rFonts w:eastAsia="Times New Roman" w:cs="Times New Roman"/>
          <w:lang w:eastAsia="pl-PL"/>
        </w:rPr>
        <w:t>Oświadczamy, że uważamy się za związanych niniejszą ofertą na czas wskazany                    w specyfikacji istotnych warunków zamówienia.</w:t>
      </w:r>
    </w:p>
    <w:p w:rsidR="00C71931" w:rsidRPr="00C71931" w:rsidRDefault="00C71931" w:rsidP="00C719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71931">
        <w:rPr>
          <w:rFonts w:eastAsia="Times New Roman" w:cs="Times New Roman"/>
          <w:lang w:eastAsia="pl-PL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3 do SIWZ w miejscu i terminie wyznaczonym przez zamawiającego. </w:t>
      </w:r>
    </w:p>
    <w:p w:rsidR="00C71931" w:rsidRPr="00C71931" w:rsidRDefault="00C71931" w:rsidP="00C719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71931">
        <w:rPr>
          <w:rFonts w:eastAsia="Times New Roman" w:cs="Times New Roman"/>
          <w:lang w:eastAsia="pl-PL"/>
        </w:rPr>
        <w:t>Oświadczamy , że pozyskane do złożenia oferty dane osobowe są dokonane za zgodą osób tam wymienionych .</w:t>
      </w:r>
    </w:p>
    <w:p w:rsidR="00C71931" w:rsidRPr="00C71931" w:rsidRDefault="00C71931" w:rsidP="00C719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71931">
        <w:rPr>
          <w:rFonts w:eastAsia="Times New Roman" w:cs="Times New Roman"/>
          <w:lang w:eastAsia="pl-PL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C71931" w:rsidRPr="00C71931" w:rsidRDefault="00C71931" w:rsidP="00C7193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C71931">
        <w:rPr>
          <w:rFonts w:eastAsia="Times New Roman" w:cs="Times New Roman"/>
          <w:lang w:eastAsia="pl-PL"/>
        </w:rPr>
        <w:t>Nasz adres E-mail do odbierania korespondencji ………………………</w:t>
      </w:r>
    </w:p>
    <w:p w:rsidR="00C71931" w:rsidRPr="00C71931" w:rsidRDefault="00C71931" w:rsidP="00C7193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C71931">
        <w:rPr>
          <w:rFonts w:eastAsia="Times New Roman" w:cs="Times New Roman"/>
          <w:lang w:eastAsia="pl-PL"/>
        </w:rPr>
        <w:t>Jesteśmy małym /średnim /dużym przedsiębiorstwem* ( skreślić niepotrzebne ).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lastRenderedPageBreak/>
        <w:t>Załącznikami do niniejszej oferty są:</w:t>
      </w:r>
    </w:p>
    <w:p w:rsidR="00C71931" w:rsidRPr="00C71931" w:rsidRDefault="00C71931" w:rsidP="00C7193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C71931" w:rsidRPr="00C71931" w:rsidRDefault="00C71931" w:rsidP="00C7193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</w:p>
    <w:p w:rsidR="00C71931" w:rsidRPr="00C71931" w:rsidRDefault="00C71931" w:rsidP="00C7193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1931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</w:p>
    <w:p w:rsidR="00C71931" w:rsidRPr="00C71931" w:rsidRDefault="00C71931" w:rsidP="00C719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1931">
        <w:rPr>
          <w:rFonts w:eastAsia="Times New Roman" w:cs="Times New Roman"/>
          <w:i/>
          <w:sz w:val="24"/>
          <w:szCs w:val="24"/>
          <w:lang w:eastAsia="pl-PL"/>
        </w:rPr>
        <w:t>Dokument składany  w postaci elektronicznej opatrzonej kwalifikowanym podpisem elektronicznym - podpis osoby upoważnionej do reprezentacji Wykonawcy lub podpis w wersji papierowej.</w:t>
      </w: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Pr="00C71931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BD4EE8" w:rsidRPr="00C71931" w:rsidSect="009A3601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D4EE8" w:rsidRDefault="00C71931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19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Pr="00C71931" w:rsidRDefault="00BD4EE8" w:rsidP="00BD4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EE8" w:rsidRPr="00C71931" w:rsidRDefault="00BD4EE8" w:rsidP="00BD4E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1931">
        <w:rPr>
          <w:rFonts w:ascii="Arial" w:eastAsia="Times New Roman" w:hAnsi="Arial" w:cs="Arial"/>
          <w:sz w:val="24"/>
          <w:szCs w:val="24"/>
          <w:lang w:eastAsia="pl-PL"/>
        </w:rPr>
        <w:t xml:space="preserve">Pakiet nr 1 </w:t>
      </w:r>
    </w:p>
    <w:p w:rsidR="00BD4EE8" w:rsidRPr="00C71931" w:rsidRDefault="00BD4EE8" w:rsidP="00BD4EE8">
      <w:pPr>
        <w:spacing w:after="0"/>
      </w:pPr>
      <w:r w:rsidRPr="00C71931">
        <w:t xml:space="preserve">     </w:t>
      </w:r>
    </w:p>
    <w:tbl>
      <w:tblPr>
        <w:tblW w:w="13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829"/>
        <w:gridCol w:w="1275"/>
        <w:gridCol w:w="1560"/>
        <w:gridCol w:w="850"/>
        <w:gridCol w:w="2983"/>
        <w:gridCol w:w="1800"/>
      </w:tblGrid>
      <w:tr w:rsidR="00BD4EE8" w:rsidRPr="00C71931" w:rsidTr="00D63507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l.p.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Przedmiot zamówienia*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VAT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Wartość ogólna netto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Wartość ogólna brutto</w:t>
            </w:r>
          </w:p>
        </w:tc>
      </w:tr>
      <w:tr w:rsidR="00BD4EE8" w:rsidRPr="00C71931" w:rsidTr="00D63507">
        <w:trPr>
          <w:trHeight w:val="4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 xml:space="preserve">Usługa serwisowania rezonansu magnetycznego </w:t>
            </w:r>
          </w:p>
          <w:p w:rsidR="00BD4EE8" w:rsidRPr="00C71931" w:rsidRDefault="00BD4EE8" w:rsidP="00D63507">
            <w:pPr>
              <w:spacing w:after="0"/>
              <w:jc w:val="center"/>
            </w:pPr>
            <w:r w:rsidRPr="00C71931">
              <w:t>MAGNETOM AVANTO FIT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E8" w:rsidRPr="00C71931" w:rsidRDefault="00BD4EE8" w:rsidP="00D63507">
            <w:pPr>
              <w:spacing w:after="0"/>
              <w:jc w:val="center"/>
            </w:pPr>
            <w:r w:rsidRPr="00C71931">
              <w:t>24 m-ce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E8" w:rsidRPr="00C71931" w:rsidRDefault="00BD4EE8" w:rsidP="00D63507">
            <w:pPr>
              <w:spacing w:after="0"/>
            </w:pPr>
            <w:r w:rsidRPr="00C7193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E8" w:rsidRPr="00C71931" w:rsidRDefault="00BD4EE8" w:rsidP="00D63507">
            <w:pPr>
              <w:spacing w:after="0"/>
            </w:pPr>
            <w:r w:rsidRPr="00C71931"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E8" w:rsidRPr="00C71931" w:rsidRDefault="00BD4EE8" w:rsidP="00D63507">
            <w:pPr>
              <w:spacing w:after="0"/>
            </w:pPr>
            <w:r w:rsidRPr="00C71931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E8" w:rsidRPr="00C71931" w:rsidRDefault="00BD4EE8" w:rsidP="00D63507">
            <w:pPr>
              <w:spacing w:after="0"/>
            </w:pPr>
            <w:r w:rsidRPr="00C71931">
              <w:t> </w:t>
            </w:r>
          </w:p>
        </w:tc>
      </w:tr>
    </w:tbl>
    <w:p w:rsidR="00BD4EE8" w:rsidRPr="00C71931" w:rsidRDefault="00BD4EE8" w:rsidP="00BD4EE8">
      <w:pPr>
        <w:spacing w:after="0"/>
      </w:pPr>
    </w:p>
    <w:p w:rsidR="00BD4EE8" w:rsidRPr="00C71931" w:rsidRDefault="00BD4EE8" w:rsidP="00BD4EE8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C71931">
        <w:rPr>
          <w:rFonts w:eastAsia="Times New Roman" w:cstheme="minorHAnsi"/>
          <w:i/>
          <w:sz w:val="24"/>
          <w:szCs w:val="24"/>
          <w:lang w:eastAsia="pl-PL"/>
        </w:rPr>
        <w:t xml:space="preserve">*zakres usługi zawiera załącznik nr 5 </w:t>
      </w:r>
    </w:p>
    <w:p w:rsidR="00BD4EE8" w:rsidRPr="00C71931" w:rsidRDefault="00BD4EE8" w:rsidP="00BD4EE8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BD4EE8" w:rsidRPr="002E6AB4" w:rsidRDefault="00BD4EE8" w:rsidP="002E6AB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  <w:sectPr w:rsidR="00BD4EE8" w:rsidRPr="002E6AB4" w:rsidSect="009A3601"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71931">
        <w:rPr>
          <w:rFonts w:eastAsia="Times New Roman" w:cstheme="minorHAnsi"/>
          <w:i/>
          <w:sz w:val="24"/>
          <w:szCs w:val="24"/>
          <w:lang w:eastAsia="pl-PL"/>
        </w:rPr>
        <w:t>Dokument składany  w postaci elektronicznej opatrzonej kwalifikowanym podpisem elektronicznym - podpis osoby upoważnionej do reprezentacji Wykonawcy lub podpis w wersji papierowej .</w:t>
      </w:r>
    </w:p>
    <w:p w:rsidR="00C71931" w:rsidRPr="00C71931" w:rsidRDefault="00C71931" w:rsidP="002E6AB4">
      <w:pPr>
        <w:spacing w:after="0" w:line="240" w:lineRule="auto"/>
        <w:outlineLvl w:val="0"/>
        <w:rPr>
          <w:rFonts w:eastAsia="Times New Roman" w:cs="Times New Roman"/>
          <w:sz w:val="24"/>
          <w:szCs w:val="32"/>
          <w:lang w:eastAsia="pl-PL"/>
        </w:rPr>
      </w:pPr>
    </w:p>
    <w:p w:rsidR="00833638" w:rsidRPr="00833638" w:rsidRDefault="00833638" w:rsidP="00833638">
      <w:pPr>
        <w:jc w:val="right"/>
      </w:pPr>
      <w:r w:rsidRPr="00833638">
        <w:t>Załącznik nr 4</w:t>
      </w:r>
    </w:p>
    <w:p w:rsidR="00833638" w:rsidRPr="00833638" w:rsidRDefault="00833638" w:rsidP="00833638">
      <w:pPr>
        <w:jc w:val="center"/>
        <w:rPr>
          <w:sz w:val="28"/>
          <w:szCs w:val="28"/>
        </w:rPr>
      </w:pPr>
      <w:r w:rsidRPr="00833638">
        <w:rPr>
          <w:sz w:val="28"/>
          <w:szCs w:val="28"/>
        </w:rPr>
        <w:t>Oświadczenie</w:t>
      </w:r>
    </w:p>
    <w:p w:rsidR="00833638" w:rsidRPr="00833638" w:rsidRDefault="00833638" w:rsidP="00833638">
      <w:pPr>
        <w:jc w:val="center"/>
        <w:rPr>
          <w:sz w:val="28"/>
          <w:szCs w:val="28"/>
        </w:rPr>
      </w:pPr>
      <w:r w:rsidRPr="00833638">
        <w:rPr>
          <w:sz w:val="28"/>
          <w:szCs w:val="28"/>
        </w:rPr>
        <w:t>składane na podstawie art. 25a ust. 1 ustawy z dnia 29 stycznia 2004 r.</w:t>
      </w:r>
    </w:p>
    <w:p w:rsidR="00833638" w:rsidRPr="00833638" w:rsidRDefault="00833638" w:rsidP="00833638">
      <w:pPr>
        <w:jc w:val="center"/>
        <w:rPr>
          <w:sz w:val="28"/>
          <w:szCs w:val="28"/>
        </w:rPr>
      </w:pPr>
      <w:r w:rsidRPr="00833638">
        <w:rPr>
          <w:sz w:val="28"/>
          <w:szCs w:val="28"/>
        </w:rPr>
        <w:t>Prawo zamówień publicznych</w:t>
      </w:r>
    </w:p>
    <w:p w:rsidR="00833638" w:rsidRPr="00833638" w:rsidRDefault="00833638" w:rsidP="00833638">
      <w:r w:rsidRPr="00833638">
        <w:t>Na potrzeby postępowania o udzielenie zamówienia publicznego pn.</w:t>
      </w:r>
    </w:p>
    <w:p w:rsidR="00833638" w:rsidRPr="00833638" w:rsidRDefault="00833638" w:rsidP="00833638">
      <w:pPr>
        <w:spacing w:after="0"/>
        <w:jc w:val="center"/>
        <w:rPr>
          <w:rFonts w:cstheme="minorHAnsi"/>
        </w:rPr>
      </w:pPr>
      <w:r w:rsidRPr="00833638">
        <w:rPr>
          <w:rFonts w:cstheme="minorHAnsi"/>
        </w:rPr>
        <w:t>Usługę serwisowania rezonansu magnetycznego</w:t>
      </w:r>
      <w:r w:rsidRPr="00833638">
        <w:rPr>
          <w:rFonts w:eastAsia="Times New Roman" w:cstheme="minorHAnsi"/>
          <w:lang w:eastAsia="pl-PL"/>
        </w:rPr>
        <w:t xml:space="preserve"> (</w:t>
      </w:r>
      <w:proofErr w:type="spellStart"/>
      <w:r w:rsidRPr="00833638">
        <w:rPr>
          <w:rFonts w:eastAsia="Times New Roman" w:cstheme="minorHAnsi"/>
          <w:lang w:eastAsia="pl-PL"/>
        </w:rPr>
        <w:t>spr</w:t>
      </w:r>
      <w:proofErr w:type="spellEnd"/>
      <w:r w:rsidRPr="00833638">
        <w:rPr>
          <w:rFonts w:eastAsia="Times New Roman" w:cstheme="minorHAnsi"/>
          <w:lang w:eastAsia="pl-PL"/>
        </w:rPr>
        <w:t>. nr 30/EZP/20)</w:t>
      </w:r>
    </w:p>
    <w:p w:rsidR="00833638" w:rsidRPr="00833638" w:rsidRDefault="00833638" w:rsidP="00833638">
      <w:pPr>
        <w:spacing w:after="0"/>
        <w:jc w:val="center"/>
        <w:rPr>
          <w:sz w:val="16"/>
          <w:szCs w:val="16"/>
        </w:rPr>
      </w:pPr>
    </w:p>
    <w:p w:rsidR="00833638" w:rsidRPr="00833638" w:rsidRDefault="00833638" w:rsidP="00833638">
      <w:r w:rsidRPr="00833638">
        <w:t>Oświadczam, co następuje:</w:t>
      </w:r>
    </w:p>
    <w:p w:rsidR="00833638" w:rsidRPr="00833638" w:rsidRDefault="00833638" w:rsidP="00833638">
      <w:r w:rsidRPr="00833638">
        <w:t xml:space="preserve">1. Oświadczam, że nie podlegam wykluczeniu z postępowania na podstawie art. 24 ust. 1 pkt 12-23 ustawy </w:t>
      </w:r>
      <w:proofErr w:type="spellStart"/>
      <w:r w:rsidRPr="00833638">
        <w:t>Pzp</w:t>
      </w:r>
      <w:proofErr w:type="spellEnd"/>
      <w:r w:rsidRPr="00833638">
        <w:t>,</w:t>
      </w:r>
    </w:p>
    <w:p w:rsidR="00833638" w:rsidRPr="00833638" w:rsidRDefault="00833638" w:rsidP="00833638">
      <w:r w:rsidRPr="00833638">
        <w:t xml:space="preserve">2. Oświadczam, że nie podlegam wykluczeniu z postępowania na podstawie art. 24 ust. 5 ustawy </w:t>
      </w:r>
      <w:proofErr w:type="spellStart"/>
      <w:r w:rsidRPr="00833638">
        <w:t>Pzp</w:t>
      </w:r>
      <w:proofErr w:type="spellEnd"/>
      <w:r w:rsidRPr="00833638">
        <w:t>.</w:t>
      </w:r>
    </w:p>
    <w:p w:rsidR="00833638" w:rsidRPr="00833638" w:rsidRDefault="00833638" w:rsidP="00833638">
      <w:r w:rsidRPr="00833638">
        <w:t>3. Oświadczam,  że spełniam warunki udziału w postępowaniu .</w:t>
      </w:r>
    </w:p>
    <w:p w:rsidR="00833638" w:rsidRPr="00833638" w:rsidRDefault="00833638" w:rsidP="00833638">
      <w:r w:rsidRPr="00833638">
        <w:t>........................................................ dnia ................ r.</w:t>
      </w:r>
    </w:p>
    <w:p w:rsidR="00833638" w:rsidRPr="00833638" w:rsidRDefault="00833638" w:rsidP="00833638">
      <w:pPr>
        <w:spacing w:after="0" w:line="240" w:lineRule="auto"/>
      </w:pPr>
      <w:r w:rsidRPr="00833638">
        <w:t>.....................................................................</w:t>
      </w:r>
    </w:p>
    <w:p w:rsidR="00833638" w:rsidRPr="00833638" w:rsidRDefault="00833638" w:rsidP="00833638">
      <w:pPr>
        <w:spacing w:after="0" w:line="240" w:lineRule="auto"/>
      </w:pPr>
      <w:r w:rsidRPr="00833638">
        <w:t>(podpis)</w:t>
      </w:r>
    </w:p>
    <w:p w:rsidR="00833638" w:rsidRPr="00833638" w:rsidRDefault="00833638" w:rsidP="00833638">
      <w:r w:rsidRPr="00833638">
        <w:t>_________________________________________________________________________________</w:t>
      </w:r>
    </w:p>
    <w:p w:rsidR="00833638" w:rsidRPr="00833638" w:rsidRDefault="00833638" w:rsidP="00833638">
      <w:r w:rsidRPr="00833638">
        <w:t xml:space="preserve">Oświadczam, że zachodzą w stosunku do mnie podstawy wykluczenia z postępowania na podstawie  art. ......ustawy </w:t>
      </w:r>
      <w:proofErr w:type="spellStart"/>
      <w:r w:rsidRPr="00833638">
        <w:t>Pzp</w:t>
      </w:r>
      <w:proofErr w:type="spellEnd"/>
      <w:r w:rsidRPr="00833638">
        <w:t xml:space="preserve"> (podać mającą zastosowanie podstawę wykluczenia spośród wymienionych w art. 24 ust. 1 pkt 13-14, 16-20 lub art. 24 ust. 5 ustawy </w:t>
      </w:r>
      <w:proofErr w:type="spellStart"/>
      <w:r w:rsidRPr="00833638">
        <w:t>Pzp</w:t>
      </w:r>
      <w:proofErr w:type="spellEnd"/>
      <w:r w:rsidRPr="00833638">
        <w:t>).</w:t>
      </w:r>
    </w:p>
    <w:p w:rsidR="00833638" w:rsidRPr="00833638" w:rsidRDefault="00833638" w:rsidP="00833638">
      <w:r w:rsidRPr="00833638">
        <w:t xml:space="preserve">Jednocześnie oświadczam, że w związku z w/w okolicznością, na podstawie art. 24 ust. 8 ustawy </w:t>
      </w:r>
      <w:proofErr w:type="spellStart"/>
      <w:r w:rsidRPr="00833638">
        <w:t>Pzp</w:t>
      </w:r>
      <w:proofErr w:type="spellEnd"/>
      <w:r w:rsidRPr="00833638">
        <w:t xml:space="preserve"> </w:t>
      </w:r>
    </w:p>
    <w:p w:rsidR="00833638" w:rsidRPr="00833638" w:rsidRDefault="00833638" w:rsidP="00833638">
      <w:r w:rsidRPr="00833638">
        <w:t>podjąłem następujące środki naprawcze:</w:t>
      </w:r>
    </w:p>
    <w:p w:rsidR="00833638" w:rsidRPr="00833638" w:rsidRDefault="00833638" w:rsidP="00833638">
      <w:pPr>
        <w:spacing w:line="480" w:lineRule="auto"/>
      </w:pPr>
      <w:r w:rsidRPr="008336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638" w:rsidRPr="00833638" w:rsidRDefault="00833638" w:rsidP="00833638"/>
    <w:p w:rsidR="00833638" w:rsidRPr="00833638" w:rsidRDefault="00833638" w:rsidP="00833638">
      <w:r w:rsidRPr="00833638">
        <w:t>...................... dn.   ................                                           ..........................................</w:t>
      </w:r>
    </w:p>
    <w:p w:rsidR="00833638" w:rsidRPr="00833638" w:rsidRDefault="00833638" w:rsidP="00833638">
      <w:pPr>
        <w:spacing w:after="0"/>
      </w:pPr>
      <w:r w:rsidRPr="00833638">
        <w:t xml:space="preserve">(miejscowość)      (data)                                                    ( podpis osoby upoważnionej  </w:t>
      </w:r>
    </w:p>
    <w:p w:rsidR="00833638" w:rsidRPr="00833638" w:rsidRDefault="00833638" w:rsidP="00833638">
      <w:pPr>
        <w:spacing w:after="0"/>
      </w:pPr>
      <w:r w:rsidRPr="00833638">
        <w:t xml:space="preserve">                                                                                                do reprezentacji Wykonawcy)</w:t>
      </w:r>
    </w:p>
    <w:p w:rsidR="00833638" w:rsidRPr="00833638" w:rsidRDefault="00833638" w:rsidP="00833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3638">
        <w:rPr>
          <w:rFonts w:eastAsia="Times New Roman" w:cstheme="minorHAnsi"/>
          <w:i/>
          <w:sz w:val="24"/>
          <w:szCs w:val="24"/>
          <w:lang w:eastAsia="pl-PL"/>
        </w:rPr>
        <w:t>Dokument składany  w postaci elektronicznej opatrzonej kwalifikowanym podpisem elektronicznym - podpis osoby upoważnionej do reprezentacji Wykonawcy lub podpis w wersji papierowej .</w:t>
      </w:r>
    </w:p>
    <w:p w:rsidR="00833638" w:rsidRPr="00833638" w:rsidRDefault="00833638" w:rsidP="00833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638" w:rsidRPr="00833638" w:rsidRDefault="00833638" w:rsidP="00833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638" w:rsidRPr="00833638" w:rsidRDefault="00833638" w:rsidP="0083363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 xml:space="preserve">Załącznik nr 5 </w:t>
      </w: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Zakres obsługi sprzętu objętego umową serwisową</w:t>
      </w: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Przeglądy okresowe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Regularne przeglądy okresowe – interwały i zakres przeglądów według zaleceń producenta (w szczególności czynności wymagające użycia kodów serwisowych) zawartych w dokumentacji sprzętu; terminy przeglądów - uzgodnione z Zamawiającym;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Sprawdzenie bezpieczeństwa mechanicznego;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Kontrola występowania usterek zewnętrznych;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Inspekcja zużycia części;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Oczyszczenie dróg chłodzenia i odprowadzenia ciepła;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Smarowanie ruchomych części mechanicznych;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Sprawdzenie bezpieczeństwa elektrycznego;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Konserwacja software’u systemowego i aplikacyjnego przy użyciu dedykowanego oprogramowania serwisowego;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Porządkowanie przestrzeni dyskowej i bazy danych;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Sprawdzenie funkcjonowania urządzenia i jego gotowości do pracy;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Dokumentacja przeglądów.</w:t>
      </w:r>
    </w:p>
    <w:p w:rsidR="00833638" w:rsidRPr="00833638" w:rsidRDefault="00833638" w:rsidP="00833638">
      <w:pPr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Kontrola jakości - podczas przeglądów okresowych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Sprawdzenie jakości obrazu;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Sprawdzenie wartości pomiarowych i aplikacyjnych aparatury z wykorzystaniem, w razie potrzeby, specjalistycznej aparatury pomiarowej i fantomów;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Ustawienie i regulacja odpowiednich wartości nastawień w przypadku ich odchylenia od wartości optymalnych.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Zdalna diagnostyka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Proaktywne monitorowanie (stałą i bieżąca analiza) parametrów przesyłanych przez aparat do serwisu w celu zapobiegania sytuacjom krytycznym związanym z nagłą awarią aparatu, przestojem spowodowanym zatrzymaniem jego pracy oraz zachowaniem bezpieczeństwa danych pacjentów tj. zdalny monitoring trendów, który polega na czasowej obserwacji poszczególnych elementów (np. układu kriogenicznego - poziom ciekłego helu, temperatura osłon i głowicy, ciśnienie wewnętrzne magnesu) w dłuższym wymiarze czasu. Powyższe wymaga ciągłego utrzymania połączenia aparatu z systemem zdalnej diagnostyki                                                                                                    • Wykorzystanie systemu zdalnej diagnostyki do diagnostyki i naprawy uszkodzeń;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Utrzymanie infrastruktury koniecznej do realizacji usług zdalnej diagnostyki łącznie z pokryciem kosztów użytkowania linii telekomunikacyjnej, jeżeli Zamawiający nie udostępni własnego łącza internetowego;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System zdalnej diagnostyki, spełniający międzynarodową normę standaryzującą system zarządzania bezpieczeństwem informacji ISO/IEC 27001:2013;</w:t>
      </w:r>
    </w:p>
    <w:p w:rsidR="00833638" w:rsidRPr="00833638" w:rsidRDefault="00833638" w:rsidP="00833638">
      <w:pPr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Naprawy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Interwencje na wezwanie – praca w miejscu lokalizacji aparatury wraz z dojazdem inżyniera;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Diagnozowanie błędów, usuwanie usterek oraz likwidowanie szkód powstałych w wyniku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lastRenderedPageBreak/>
        <w:t>naturalnego zużycia części (nie dotyczy kosztów związanych z procedurą przywrócenia funkcji magnesu do spuście helu gazowego (</w:t>
      </w:r>
      <w:proofErr w:type="spellStart"/>
      <w:r w:rsidRPr="00833638">
        <w:rPr>
          <w:rFonts w:eastAsia="Times New Roman" w:cstheme="minorHAnsi"/>
          <w:sz w:val="24"/>
          <w:szCs w:val="24"/>
          <w:lang w:eastAsia="pl-PL"/>
        </w:rPr>
        <w:t>quench</w:t>
      </w:r>
      <w:proofErr w:type="spellEnd"/>
      <w:r w:rsidRPr="00833638">
        <w:rPr>
          <w:rFonts w:eastAsia="Times New Roman" w:cstheme="minorHAnsi"/>
          <w:sz w:val="24"/>
          <w:szCs w:val="24"/>
          <w:lang w:eastAsia="pl-PL"/>
        </w:rPr>
        <w:t>) powstającego w wyniku ogrzania się helu ciekłego, zapobiegając w ten sposób wzrostowi ciśnienia w magnesie i jego rozsadzeniu. Koszt dostarczenia helu oraz koszt oprzyrządowania niezbędnego do budowy pola magnetycznego zostaną przedstawione Zamawiającemu przez Wykonawcę stosowną ofertą; powyższe nie dotyczy przypadku, gdy spust helu (</w:t>
      </w:r>
      <w:proofErr w:type="spellStart"/>
      <w:r w:rsidRPr="00833638">
        <w:rPr>
          <w:rFonts w:eastAsia="Times New Roman" w:cstheme="minorHAnsi"/>
          <w:sz w:val="24"/>
          <w:szCs w:val="24"/>
          <w:lang w:eastAsia="pl-PL"/>
        </w:rPr>
        <w:t>quench</w:t>
      </w:r>
      <w:proofErr w:type="spellEnd"/>
      <w:r w:rsidRPr="00833638">
        <w:rPr>
          <w:rFonts w:eastAsia="Times New Roman" w:cstheme="minorHAnsi"/>
          <w:sz w:val="24"/>
          <w:szCs w:val="24"/>
          <w:lang w:eastAsia="pl-PL"/>
        </w:rPr>
        <w:t>) nastąpi w trakcie Wykonywania świadczeń serwisowych przez Wykonawcę.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Kontrola urządzenia po przeprowadzonej naprawie;</w:t>
      </w:r>
    </w:p>
    <w:p w:rsidR="00833638" w:rsidRPr="00833638" w:rsidRDefault="00833638" w:rsidP="00833638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Dokumentacja interwencji serwisowych."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Części zamienne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Dostawa materiałów (fabrycznie nowych, w oryginalnych opakowaniach) niezbędnych do przeprowadzenia przeglądów w tym części istotnych dla bezpieczeństwa tj. Tales oraz Adsorber.</w:t>
      </w:r>
    </w:p>
    <w:p w:rsidR="00833638" w:rsidRPr="00833638" w:rsidRDefault="00833638" w:rsidP="0083363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Umowa nie obejmuje dostawy części zamiennych."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Obsługa serwisowa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Zapewnienie pracy inżynierów serwisu w normalnych godziny wykonywania usług serwisowych</w:t>
      </w:r>
    </w:p>
    <w:p w:rsidR="00833638" w:rsidRPr="00833638" w:rsidRDefault="00833638" w:rsidP="0083363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przez firmę, to jest od poniedziałku do piątku w godzinach od 8:00 do 17:00, za wyjątkiem dni</w:t>
      </w:r>
    </w:p>
    <w:p w:rsidR="00833638" w:rsidRPr="00833638" w:rsidRDefault="00833638" w:rsidP="0083363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 xml:space="preserve">ustawowo wolnych od pracy;                                                                                                                                                                    • Zapewnienie możliwości dokonywania zgłoszeń 24h na dobę, 7 dni w tygodniu;                                                                                                                                                                                                                      • Inżynierowie świadczący serwis posiadający dostęp do legalnych kodów serwisowych, potwierdzony umową licencyjną lub oświadczeniem producenta.                                                                                                                                                                                           • Umowa zapewnia możliwość korzystania z dedykowanej platformy serwisowej 24h na dobę, 7 dni w tygodniu, pozwalającej na wykonywanie zgłoszeń, bieżące monitorowanie ich statusu oraz stanu realizacji .                                                                                                                                                                                                                     </w:t>
      </w:r>
    </w:p>
    <w:p w:rsidR="00833638" w:rsidRPr="00833638" w:rsidRDefault="00833638" w:rsidP="00833638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Wsparcie aplikacyjne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• W zakresie wsparcia technicznego przez inżyniera serwisu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Założenia: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Wykonawca podaje koszt kontraktu serwisowego (opłata ryczałtowa).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Wykonawca musi spełniać wymagania Ustawy o wyrobach medycznych z 20 maja 2010r. (przez cały okres trwania umowy);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Wykonawca, w dn. podpisania umowy, musi posiadać narzędzia niezbędne do wykonywania przedmiotu zamówienia, w tym kody serwisowe urządzeń na dzień podpisania umowy, jeśli dotyczy (w ofercie oświadczenie o posiadaniu);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Wykonawca musi przedstawić czynności, które będą wykonane podczas przeglądu;</w:t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Wykonawca musi przedstawić zestawienie podzespołów, zgodną z instrukcją serwisową, których wymiana objęta jest procedurą przeglądu;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Wykonawca musi udokumentować wszystkie czynności w paszporcie technicznym urządzenia oraz na karcie pracy zgodnie z art. 90 Ustawy o wyrobach medycznych;</w:t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Przed wykonaniem przeglądu należy uzgodnić termin z Zamawiającym;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Umowa musi zawierać możliwość rezygnacji z wykonania przeglądów dla urządzeń, które wycofano z eksploatacji lub zostały przeznaczone do kasacji;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 przypadku wykrycia podczas przeglądu awarii wymagającej wymianę elementów i dodatkowe koszty, należy przedstawić ocenę kosztów i uzyskać akceptację.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Wykonawca musi posiadać pełną dokumentację serwisową oraz schematy naprawcze aparatów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numPr>
          <w:ilvl w:val="3"/>
          <w:numId w:val="3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lastRenderedPageBreak/>
        <w:t>W przypadku wymaganej naprawy z częściami, Wykonawca winien dostarczyć części fabrycznie nowe, w oryginalnych, nieotwartych opakowaniach.</w:t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  <w:r w:rsidRPr="00833638">
        <w:rPr>
          <w:rFonts w:eastAsia="Times New Roman" w:cstheme="minorHAnsi"/>
          <w:sz w:val="24"/>
          <w:szCs w:val="24"/>
          <w:lang w:eastAsia="pl-PL"/>
        </w:rPr>
        <w:tab/>
      </w:r>
    </w:p>
    <w:p w:rsidR="00833638" w:rsidRPr="00833638" w:rsidRDefault="00833638" w:rsidP="008336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Przyjmuję do realizacji ……………………………………………</w:t>
      </w:r>
    </w:p>
    <w:p w:rsidR="00833638" w:rsidRPr="00833638" w:rsidRDefault="00833638" w:rsidP="008336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Podpis Wykonawcy</w:t>
      </w:r>
    </w:p>
    <w:p w:rsidR="00833638" w:rsidRPr="00833638" w:rsidRDefault="00833638" w:rsidP="008336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33638">
        <w:rPr>
          <w:rFonts w:eastAsia="Times New Roman" w:cs="Times New Roman"/>
          <w:i/>
          <w:sz w:val="24"/>
          <w:szCs w:val="24"/>
          <w:lang w:eastAsia="pl-PL"/>
        </w:rPr>
        <w:t>Dokument składany  w postaci elektronicznej opatrzonej kwalifikowanym podpisem elektronicznym - podpis osoby upoważnionej do reprezentacji Wykonawcy lub podpis w wersji papierowej .</w:t>
      </w:r>
    </w:p>
    <w:p w:rsidR="00833638" w:rsidRPr="00833638" w:rsidRDefault="00833638" w:rsidP="008336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  <w:r w:rsidRPr="00833638">
        <w:rPr>
          <w:rFonts w:eastAsia="Calibri" w:cstheme="minorHAnsi"/>
          <w:b/>
        </w:rPr>
        <w:t>Dokument składany dopiero po wezwaniu przez Zamawiającego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</w:p>
    <w:p w:rsidR="00833638" w:rsidRPr="00833638" w:rsidRDefault="00833638" w:rsidP="002E6AB4">
      <w:pPr>
        <w:spacing w:after="0" w:line="240" w:lineRule="auto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lastRenderedPageBreak/>
        <w:t xml:space="preserve">Załącznik nr 6 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 xml:space="preserve">Wykaz usług  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( odpowiadający wymogom SIWZ )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410"/>
        <w:gridCol w:w="1559"/>
        <w:gridCol w:w="1769"/>
      </w:tblGrid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LP</w:t>
            </w: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Rodzaj Zamówienia</w:t>
            </w: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- przedmiot</w:t>
            </w: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Nazwa odbiorcy</w:t>
            </w: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Wartość</w:t>
            </w: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zamówienia</w:t>
            </w: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Data wykonania</w:t>
            </w: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  <w:tr w:rsidR="00833638" w:rsidRPr="00833638" w:rsidTr="00D63507">
        <w:tc>
          <w:tcPr>
            <w:tcW w:w="49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69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</w:tbl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Calibri" w:cstheme="minorHAnsi"/>
        </w:rPr>
      </w:pPr>
      <w:r w:rsidRPr="00833638">
        <w:rPr>
          <w:rFonts w:eastAsia="Calibri" w:cstheme="minorHAnsi"/>
        </w:rPr>
        <w:t>Dokument składany  w postaci elektronicznej opatrzonej kwalifikowanym podpisem elektronicznym - podpis osoby upoważnionej do reprezentacji Wykonawcy</w:t>
      </w:r>
    </w:p>
    <w:p w:rsidR="00833638" w:rsidRPr="00833638" w:rsidRDefault="00833638" w:rsidP="00833638">
      <w:pPr>
        <w:spacing w:after="0" w:line="240" w:lineRule="auto"/>
        <w:jc w:val="center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  <w:b/>
        </w:rPr>
      </w:pPr>
      <w:r w:rsidRPr="00833638">
        <w:rPr>
          <w:rFonts w:eastAsia="Calibri" w:cstheme="minorHAnsi"/>
          <w:b/>
        </w:rPr>
        <w:lastRenderedPageBreak/>
        <w:t>Dokument składany dopiero po wezwaniu przez Zamawiającego</w:t>
      </w:r>
    </w:p>
    <w:p w:rsidR="00833638" w:rsidRPr="00833638" w:rsidRDefault="00833638" w:rsidP="00833638">
      <w:pPr>
        <w:spacing w:after="0" w:line="240" w:lineRule="auto"/>
        <w:jc w:val="right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Załącznik nr 7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rPr>
          <w:rFonts w:eastAsia="Calibri" w:cstheme="minorHAnsi"/>
          <w:b/>
          <w:bCs/>
        </w:rPr>
      </w:pPr>
      <w:r w:rsidRPr="00833638">
        <w:rPr>
          <w:rFonts w:eastAsia="Calibri" w:cstheme="minorHAnsi"/>
          <w:b/>
          <w:bCs/>
        </w:rPr>
        <w:t xml:space="preserve"> Wykaz osób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( Odpowiadający wymogom SIWZ )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Nazwa wykonawcy  .....................................................................................................................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Adres wykonawcy  .......................................................................................................................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Dotyczy postępowania pn.: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Usługi serwisu rezonansu magnetycznego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Wykaz osób i podmiotów, które będą wykonywać zamówienie lub będą uczestniczyć w wykonywaniu zamówienia, wraz z informacjami na temat ich kwalifikacji niezbędnych do wykonania zamówienia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90"/>
        <w:gridCol w:w="1559"/>
        <w:gridCol w:w="1448"/>
        <w:gridCol w:w="1735"/>
        <w:gridCol w:w="1414"/>
        <w:gridCol w:w="1272"/>
      </w:tblGrid>
      <w:tr w:rsidR="00833638" w:rsidRPr="00833638" w:rsidTr="00D63507">
        <w:trPr>
          <w:trHeight w:val="738"/>
        </w:trPr>
        <w:tc>
          <w:tcPr>
            <w:tcW w:w="568" w:type="dxa"/>
            <w:vAlign w:val="center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Lp.</w:t>
            </w:r>
          </w:p>
        </w:tc>
        <w:tc>
          <w:tcPr>
            <w:tcW w:w="1297" w:type="dxa"/>
            <w:vAlign w:val="center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Imię i nazwisko</w:t>
            </w:r>
          </w:p>
        </w:tc>
        <w:tc>
          <w:tcPr>
            <w:tcW w:w="1565" w:type="dxa"/>
            <w:vAlign w:val="center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Opis posiadanych kwalifikacji zawodowych</w:t>
            </w:r>
          </w:p>
        </w:tc>
        <w:tc>
          <w:tcPr>
            <w:tcW w:w="1424" w:type="dxa"/>
            <w:vAlign w:val="center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Opis posiadanego  doświadczenia</w:t>
            </w:r>
          </w:p>
        </w:tc>
        <w:tc>
          <w:tcPr>
            <w:tcW w:w="1741" w:type="dxa"/>
            <w:vAlign w:val="center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Lata doświadczenia zawodowego w zakresie wymaganym specyfikacją</w:t>
            </w:r>
          </w:p>
        </w:tc>
        <w:tc>
          <w:tcPr>
            <w:tcW w:w="1414" w:type="dxa"/>
            <w:vAlign w:val="center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Proponowana funkcja w realizacji zamówienia</w:t>
            </w:r>
          </w:p>
        </w:tc>
        <w:tc>
          <w:tcPr>
            <w:tcW w:w="1273" w:type="dxa"/>
            <w:vAlign w:val="center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  <w:r w:rsidRPr="00833638">
              <w:rPr>
                <w:rFonts w:eastAsia="Calibri" w:cstheme="minorHAnsi"/>
              </w:rPr>
              <w:t>Dysponuje / będzie dysponował</w:t>
            </w:r>
          </w:p>
        </w:tc>
      </w:tr>
      <w:tr w:rsidR="00833638" w:rsidRPr="00833638" w:rsidTr="00D63507">
        <w:trPr>
          <w:trHeight w:val="2424"/>
        </w:trPr>
        <w:tc>
          <w:tcPr>
            <w:tcW w:w="568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297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565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424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741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414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  <w:tc>
          <w:tcPr>
            <w:tcW w:w="1273" w:type="dxa"/>
          </w:tcPr>
          <w:p w:rsidR="00833638" w:rsidRPr="00833638" w:rsidRDefault="00833638" w:rsidP="00833638">
            <w:pPr>
              <w:spacing w:after="0" w:line="240" w:lineRule="auto"/>
              <w:jc w:val="center"/>
              <w:outlineLvl w:val="0"/>
              <w:rPr>
                <w:rFonts w:eastAsia="Calibri" w:cstheme="minorHAnsi"/>
              </w:rPr>
            </w:pPr>
          </w:p>
        </w:tc>
      </w:tr>
    </w:tbl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Do niniejszego zestawienia należy dołączyć: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-  pisemne zobowiązania innych podmiotów do udostępnienia osób zdolnych do wykonania zamówienia, jeżeli w wykazie wykonawca wskazał osoby,  którymi będzie dysponował.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Podpisano: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>....................................................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Calibri" w:cstheme="minorHAnsi"/>
        </w:rPr>
      </w:pPr>
      <w:r w:rsidRPr="00833638">
        <w:rPr>
          <w:rFonts w:eastAsia="Calibri" w:cstheme="minorHAnsi"/>
        </w:rPr>
        <w:t xml:space="preserve"> 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33638">
        <w:rPr>
          <w:rFonts w:eastAsia="Times New Roman" w:cstheme="minorHAnsi"/>
          <w:sz w:val="24"/>
          <w:szCs w:val="24"/>
          <w:lang w:eastAsia="pl-PL"/>
        </w:rPr>
        <w:t>Dokument składany  w postaci elektronicznej opatrzonej kwalifikowanym podpisem elektronicznym - podpis osoby upoważnionej do reprezentacji Wykonawcy</w:t>
      </w:r>
    </w:p>
    <w:p w:rsidR="00833638" w:rsidRPr="00833638" w:rsidRDefault="00833638" w:rsidP="00833638">
      <w:pPr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833638">
        <w:rPr>
          <w:rFonts w:eastAsia="Times New Roman" w:cs="Times New Roman"/>
          <w:b/>
          <w:color w:val="FF0000"/>
          <w:sz w:val="24"/>
          <w:szCs w:val="24"/>
          <w:lang w:eastAsia="pl-PL"/>
        </w:rPr>
        <w:lastRenderedPageBreak/>
        <w:t>Dokument składany dopiero po upublicznieniu informacji z otwarcia ofert</w:t>
      </w:r>
    </w:p>
    <w:p w:rsidR="00833638" w:rsidRPr="00833638" w:rsidRDefault="00833638" w:rsidP="0083363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833638">
        <w:rPr>
          <w:rFonts w:eastAsia="Calibri" w:cs="Times New Roman"/>
          <w:sz w:val="24"/>
          <w:szCs w:val="24"/>
        </w:rPr>
        <w:t>Sprawa nr 30/EZP/20</w:t>
      </w:r>
    </w:p>
    <w:p w:rsidR="00833638" w:rsidRPr="00833638" w:rsidRDefault="00833638" w:rsidP="00833638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833638">
        <w:rPr>
          <w:rFonts w:eastAsia="Calibri" w:cs="Times New Roman"/>
          <w:i/>
          <w:sz w:val="24"/>
          <w:szCs w:val="24"/>
        </w:rPr>
        <w:t>………………………….</w:t>
      </w:r>
    </w:p>
    <w:p w:rsidR="00833638" w:rsidRPr="00833638" w:rsidRDefault="00833638" w:rsidP="00833638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833638">
        <w:rPr>
          <w:rFonts w:eastAsia="Calibri" w:cs="Times New Roman"/>
          <w:i/>
          <w:sz w:val="24"/>
          <w:szCs w:val="24"/>
        </w:rPr>
        <w:t xml:space="preserve">Miejscowość , data </w:t>
      </w:r>
    </w:p>
    <w:p w:rsidR="00833638" w:rsidRPr="00833638" w:rsidRDefault="00833638" w:rsidP="0083363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Dane Wykonawcy:</w:t>
      </w: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…………………………………</w:t>
      </w: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…………………………………</w:t>
      </w: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b/>
          <w:lang w:eastAsia="pl-PL"/>
        </w:rPr>
      </w:pPr>
    </w:p>
    <w:p w:rsidR="00833638" w:rsidRPr="00833638" w:rsidRDefault="00833638" w:rsidP="00833638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833638">
        <w:rPr>
          <w:rFonts w:eastAsia="Times New Roman" w:cs="Arial"/>
          <w:b/>
          <w:lang w:eastAsia="pl-PL"/>
        </w:rPr>
        <w:t>Oświadczenie</w:t>
      </w:r>
    </w:p>
    <w:p w:rsidR="00833638" w:rsidRPr="00833638" w:rsidRDefault="00833638" w:rsidP="00833638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833638" w:rsidRPr="00833638" w:rsidRDefault="00833638" w:rsidP="0083363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833638">
        <w:rPr>
          <w:rFonts w:eastAsia="Times New Roman" w:cs="Arial"/>
          <w:lang w:eastAsia="pl-PL"/>
        </w:rPr>
        <w:t>Zgodnie z przepisem art. 24 ust.11 ustawy z dnia 29 stycznia 2004 - Prawo zamówień publicznych (</w:t>
      </w:r>
      <w:r w:rsidRPr="00833638">
        <w:rPr>
          <w:rFonts w:eastAsia="Times New Roman" w:cs="Arial"/>
          <w:color w:val="000000"/>
          <w:lang w:eastAsia="pl-PL"/>
        </w:rPr>
        <w:t>tekst jednolity Dz. U.</w:t>
      </w:r>
      <w:r w:rsidRPr="00833638">
        <w:rPr>
          <w:rFonts w:eastAsia="Times New Roman" w:cs="Arial"/>
          <w:lang w:eastAsia="pl-PL"/>
        </w:rPr>
        <w:t xml:space="preserve">  2013 poz. 907 j.t. </w:t>
      </w:r>
      <w:r w:rsidRPr="00833638">
        <w:rPr>
          <w:rFonts w:eastAsia="Times New Roman" w:cs="Arial"/>
          <w:color w:val="000000"/>
          <w:lang w:eastAsia="pl-PL"/>
        </w:rPr>
        <w:t xml:space="preserve"> z </w:t>
      </w:r>
      <w:proofErr w:type="spellStart"/>
      <w:r w:rsidRPr="00833638">
        <w:rPr>
          <w:rFonts w:eastAsia="Times New Roman" w:cs="Arial"/>
          <w:color w:val="000000"/>
          <w:lang w:eastAsia="pl-PL"/>
        </w:rPr>
        <w:t>późn</w:t>
      </w:r>
      <w:proofErr w:type="spellEnd"/>
      <w:r w:rsidRPr="00833638">
        <w:rPr>
          <w:rFonts w:eastAsia="Times New Roman" w:cs="Arial"/>
          <w:color w:val="000000"/>
          <w:lang w:eastAsia="pl-PL"/>
        </w:rPr>
        <w:t>. zm.),</w:t>
      </w:r>
      <w:r w:rsidRPr="00833638">
        <w:rPr>
          <w:rFonts w:eastAsia="Times New Roman" w:cs="Arial"/>
          <w:lang w:eastAsia="pl-PL"/>
        </w:rPr>
        <w:t>przystępując do postępowania o udzielenie zamówienia publicznego prowadzonego w trybie przetargu nieograniczonego w przedmiocie:</w:t>
      </w:r>
    </w:p>
    <w:p w:rsidR="00833638" w:rsidRPr="00833638" w:rsidRDefault="00833638" w:rsidP="00833638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833638">
        <w:rPr>
          <w:rFonts w:eastAsia="Times New Roman" w:cs="Arial"/>
          <w:lang w:eastAsia="pl-PL"/>
        </w:rPr>
        <w:t xml:space="preserve">“ </w:t>
      </w:r>
      <w:r w:rsidRPr="00833638">
        <w:rPr>
          <w:rFonts w:eastAsia="Times New Roman" w:cstheme="minorHAnsi"/>
          <w:lang w:eastAsia="pl-PL"/>
        </w:rPr>
        <w:t>Usługę serwisowania rezonansu magnetycznego</w:t>
      </w:r>
      <w:r w:rsidRPr="00833638">
        <w:rPr>
          <w:rFonts w:eastAsia="Times New Roman" w:cs="Arial"/>
          <w:lang w:eastAsia="pl-PL"/>
        </w:rPr>
        <w:t>”</w:t>
      </w: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bCs/>
          <w:lang w:eastAsia="pl-PL"/>
        </w:rPr>
        <w:t xml:space="preserve">po zapoznaniu się z informacją z otwarcia ofert  na stronie internetowej </w:t>
      </w:r>
      <w:r w:rsidRPr="00833638">
        <w:rPr>
          <w:rFonts w:eastAsia="Times New Roman" w:cs="Arial"/>
          <w:lang w:eastAsia="pl-PL"/>
        </w:rPr>
        <w:t>oświadczam(y), że :</w:t>
      </w:r>
    </w:p>
    <w:p w:rsidR="00833638" w:rsidRPr="00833638" w:rsidRDefault="00833638" w:rsidP="00833638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należymy*, nie należymy * do grupy kapitałowej</w:t>
      </w: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*niewłaściwe skreślić</w:t>
      </w:r>
    </w:p>
    <w:p w:rsidR="00833638" w:rsidRPr="00833638" w:rsidRDefault="00833638" w:rsidP="00833638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z Wykonawcami uczestniczącymi w w/w postępowaniu</w:t>
      </w:r>
    </w:p>
    <w:p w:rsidR="00833638" w:rsidRPr="00833638" w:rsidRDefault="00833638" w:rsidP="00833638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W związku z przynależnością do grupy kapitałowej podajemy jej uczestników</w:t>
      </w:r>
    </w:p>
    <w:p w:rsidR="00833638" w:rsidRPr="00833638" w:rsidRDefault="00833638" w:rsidP="008336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( wykonawca nie należący do grupy kapitałowej poniższe rubryki przekreśla).</w:t>
      </w:r>
    </w:p>
    <w:p w:rsidR="00833638" w:rsidRPr="00833638" w:rsidRDefault="00833638" w:rsidP="008336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………………………….…………………………………………………………………..…………….</w:t>
      </w:r>
    </w:p>
    <w:p w:rsidR="00833638" w:rsidRPr="00833638" w:rsidRDefault="00833638" w:rsidP="008336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………………………….…………………………………………………………………..…………….</w:t>
      </w: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………………………….…………………………………………………………………..…………….</w:t>
      </w: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</w:p>
    <w:p w:rsidR="00833638" w:rsidRPr="00833638" w:rsidRDefault="00833638" w:rsidP="00833638">
      <w:pPr>
        <w:spacing w:after="0" w:line="360" w:lineRule="auto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>Miejscowość ……………………………. Dnia………………………………………</w:t>
      </w:r>
    </w:p>
    <w:p w:rsidR="00833638" w:rsidRPr="00833638" w:rsidRDefault="00833638" w:rsidP="00833638">
      <w:pPr>
        <w:spacing w:after="0" w:line="240" w:lineRule="auto"/>
        <w:rPr>
          <w:rFonts w:eastAsia="Times New Roman" w:cs="Arial"/>
          <w:lang w:eastAsia="pl-PL"/>
        </w:rPr>
      </w:pPr>
    </w:p>
    <w:p w:rsidR="00833638" w:rsidRPr="00833638" w:rsidRDefault="00833638" w:rsidP="00833638">
      <w:pPr>
        <w:spacing w:after="0" w:line="240" w:lineRule="auto"/>
        <w:ind w:left="2832"/>
        <w:rPr>
          <w:rFonts w:eastAsia="Times New Roman" w:cs="Arial"/>
          <w:lang w:eastAsia="pl-PL"/>
        </w:rPr>
      </w:pPr>
      <w:r w:rsidRPr="00833638">
        <w:rPr>
          <w:rFonts w:eastAsia="Times New Roman" w:cs="Arial"/>
          <w:lang w:eastAsia="pl-PL"/>
        </w:rPr>
        <w:t xml:space="preserve">                     </w:t>
      </w:r>
    </w:p>
    <w:p w:rsidR="00833638" w:rsidRPr="00833638" w:rsidRDefault="00833638" w:rsidP="00833638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833638" w:rsidRPr="00833638" w:rsidRDefault="00833638" w:rsidP="00833638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3638">
        <w:rPr>
          <w:rFonts w:eastAsia="Times New Roman" w:cstheme="minorHAnsi"/>
          <w:i/>
          <w:sz w:val="24"/>
          <w:szCs w:val="24"/>
          <w:lang w:eastAsia="pl-PL"/>
        </w:rPr>
        <w:t>Dokument składany  w postaci elektronicznej opatrzonej kwalifikowanym podpisem elektronicznym - podpis osoby upoważnionej do reprezentacji Wykonawcy lub podpis w wersji papierowej .</w:t>
      </w:r>
    </w:p>
    <w:p w:rsidR="00833638" w:rsidRPr="00833638" w:rsidRDefault="00833638" w:rsidP="00833638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3638" w:rsidRPr="00833638" w:rsidRDefault="00833638" w:rsidP="0083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931" w:rsidRPr="00C71931" w:rsidRDefault="00C71931" w:rsidP="00C71931">
      <w:pPr>
        <w:spacing w:after="0" w:line="240" w:lineRule="auto"/>
        <w:jc w:val="right"/>
        <w:outlineLvl w:val="0"/>
        <w:rPr>
          <w:rFonts w:eastAsia="Times New Roman" w:cs="Times New Roman"/>
          <w:sz w:val="24"/>
          <w:szCs w:val="32"/>
          <w:lang w:eastAsia="pl-PL"/>
        </w:rPr>
      </w:pPr>
    </w:p>
    <w:p w:rsidR="00C71931" w:rsidRPr="00C71931" w:rsidRDefault="00C71931" w:rsidP="002E6AB4">
      <w:pPr>
        <w:spacing w:after="0" w:line="240" w:lineRule="auto"/>
        <w:outlineLvl w:val="0"/>
        <w:rPr>
          <w:rFonts w:eastAsia="Times New Roman" w:cs="Times New Roman"/>
          <w:sz w:val="24"/>
          <w:szCs w:val="32"/>
          <w:lang w:eastAsia="pl-PL"/>
        </w:rPr>
        <w:sectPr w:rsidR="00C71931" w:rsidRPr="00C71931" w:rsidSect="0083363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9B7425" w:rsidRDefault="009B7425"/>
    <w:sectPr w:rsidR="009B7425" w:rsidSect="00BD4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1" w:rsidRDefault="002E6AB4" w:rsidP="009A36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601" w:rsidRDefault="002E6AB4" w:rsidP="009A3601">
    <w:pPr>
      <w:pStyle w:val="Stopka"/>
      <w:ind w:right="360"/>
    </w:pPr>
  </w:p>
  <w:p w:rsidR="009A3601" w:rsidRDefault="002E6A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1" w:rsidRDefault="002E6AB4" w:rsidP="009A36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3601" w:rsidRDefault="002E6AB4" w:rsidP="009A3601">
    <w:pPr>
      <w:pStyle w:val="Stopka"/>
      <w:ind w:right="360"/>
    </w:pPr>
  </w:p>
  <w:p w:rsidR="009A3601" w:rsidRDefault="002E6A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1" w:rsidRDefault="002E6AB4" w:rsidP="009A3601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A3601" w:rsidRDefault="002E6AB4" w:rsidP="009A3601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1" w:rsidRDefault="002E6AB4" w:rsidP="009A3601">
    <w:pPr>
      <w:pStyle w:val="lit"/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A3601" w:rsidRDefault="002E6AB4" w:rsidP="009A3601">
    <w:pPr>
      <w:pStyle w:val="li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19"/>
    <w:multiLevelType w:val="multilevel"/>
    <w:tmpl w:val="0E1222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614F58F5"/>
    <w:multiLevelType w:val="multilevel"/>
    <w:tmpl w:val="0E1222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32E9"/>
    <w:multiLevelType w:val="hybridMultilevel"/>
    <w:tmpl w:val="AED219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25"/>
    <w:rsid w:val="002E6AB4"/>
    <w:rsid w:val="007D4725"/>
    <w:rsid w:val="00833638"/>
    <w:rsid w:val="009B7425"/>
    <w:rsid w:val="00BD4EE8"/>
    <w:rsid w:val="00C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931"/>
  </w:style>
  <w:style w:type="paragraph" w:customStyle="1" w:styleId="lit">
    <w:name w:val="lit"/>
    <w:rsid w:val="00C7193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931"/>
  </w:style>
  <w:style w:type="paragraph" w:customStyle="1" w:styleId="lit">
    <w:name w:val="lit"/>
    <w:rsid w:val="00C7193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DB87-9D0A-4804-BB0A-EC41EC8C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Jagiełło Izabela</dc:creator>
  <cp:lastModifiedBy>Jagiełło Izabela</cp:lastModifiedBy>
  <cp:revision>2</cp:revision>
  <dcterms:created xsi:type="dcterms:W3CDTF">2020-12-02T10:52:00Z</dcterms:created>
  <dcterms:modified xsi:type="dcterms:W3CDTF">2020-12-02T10:52:00Z</dcterms:modified>
</cp:coreProperties>
</file>