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13" w:rsidRDefault="000A4A13" w:rsidP="000A4A13"/>
    <w:p w:rsidR="000A4A13" w:rsidRDefault="000A4A13" w:rsidP="000A4A1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:rsidR="000A4A13" w:rsidRDefault="000A4A13" w:rsidP="000A4A1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0" w:type="auto"/>
        <w:tblInd w:w="5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5"/>
        <w:gridCol w:w="4358"/>
        <w:gridCol w:w="37"/>
        <w:gridCol w:w="1672"/>
        <w:gridCol w:w="709"/>
        <w:gridCol w:w="159"/>
        <w:gridCol w:w="1400"/>
        <w:gridCol w:w="709"/>
        <w:gridCol w:w="1701"/>
        <w:gridCol w:w="1672"/>
        <w:gridCol w:w="23"/>
      </w:tblGrid>
      <w:tr w:rsidR="000A4A13" w:rsidTr="00210C9F">
        <w:trPr>
          <w:gridAfter w:val="1"/>
          <w:wAfter w:w="23" w:type="dxa"/>
          <w:trHeight w:val="300"/>
        </w:trPr>
        <w:tc>
          <w:tcPr>
            <w:tcW w:w="1287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A4A13" w:rsidRPr="00FC49F5" w:rsidRDefault="000A4A13" w:rsidP="00210C9F">
            <w:pPr>
              <w:snapToGrid w:val="0"/>
              <w:jc w:val="center"/>
              <w:rPr>
                <w:b/>
              </w:rPr>
            </w:pPr>
            <w:r w:rsidRPr="00FC49F5">
              <w:rPr>
                <w:rFonts w:ascii="Arial" w:hAnsi="Arial" w:cs="Arial"/>
                <w:b/>
              </w:rPr>
              <w:t xml:space="preserve">Pakiet nr  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0A4A13" w:rsidTr="00210C9F">
        <w:trPr>
          <w:gridAfter w:val="1"/>
          <w:wAfter w:w="23" w:type="dxa"/>
          <w:trHeight w:val="570"/>
        </w:trPr>
        <w:tc>
          <w:tcPr>
            <w:tcW w:w="42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</w:t>
            </w:r>
          </w:p>
        </w:tc>
        <w:tc>
          <w:tcPr>
            <w:tcW w:w="4430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Charakterystyka przedmiotu zamówienia</w:t>
            </w:r>
          </w:p>
        </w:tc>
        <w:tc>
          <w:tcPr>
            <w:tcW w:w="167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 Kat.</w:t>
            </w: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jednostkowa</w:t>
            </w:r>
          </w:p>
        </w:tc>
        <w:tc>
          <w:tcPr>
            <w:tcW w:w="709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 %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ogółem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Wartość ogółem</w:t>
            </w:r>
          </w:p>
        </w:tc>
      </w:tr>
      <w:tr w:rsidR="000A4A13" w:rsidTr="00210C9F">
        <w:trPr>
          <w:gridAfter w:val="1"/>
          <w:wAfter w:w="23" w:type="dxa"/>
          <w:trHeight w:val="114"/>
        </w:trPr>
        <w:tc>
          <w:tcPr>
            <w:tcW w:w="42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30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70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</w:t>
            </w:r>
          </w:p>
        </w:tc>
        <w:tc>
          <w:tcPr>
            <w:tcW w:w="16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0A4A13" w:rsidTr="00210C9F">
        <w:trPr>
          <w:gridAfter w:val="1"/>
          <w:wAfter w:w="23" w:type="dxa"/>
          <w:trHeight w:val="283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>1</w:t>
            </w:r>
          </w:p>
        </w:tc>
        <w:tc>
          <w:tcPr>
            <w:tcW w:w="44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Pr="00BA5E40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Prowadniki</w:t>
            </w:r>
            <w:r w:rsidRPr="00177FB4">
              <w:rPr>
                <w:rFonts w:ascii="Arial" w:hAnsi="Arial" w:cs="Arial"/>
              </w:rPr>
              <w:t xml:space="preserve"> do pomiaru przepływu wewnątrznaczyniowego</w:t>
            </w: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Pr="00BA5E40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0A4A13" w:rsidTr="00210C9F">
        <w:trPr>
          <w:gridAfter w:val="1"/>
          <w:wAfter w:w="23" w:type="dxa"/>
          <w:trHeight w:val="2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Pr="00BA5E40" w:rsidRDefault="000A4A13" w:rsidP="00210C9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Pr="00BA5E40" w:rsidRDefault="000A4A13" w:rsidP="00210C9F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rPr>
                <w:rFonts w:ascii="Arial" w:hAnsi="Arial" w:cs="Arial"/>
              </w:rPr>
            </w:pPr>
          </w:p>
        </w:tc>
      </w:tr>
      <w:tr w:rsidR="000A4A13" w:rsidTr="00210C9F">
        <w:trPr>
          <w:gridAfter w:val="1"/>
          <w:wAfter w:w="23" w:type="dxa"/>
          <w:trHeight w:val="270"/>
        </w:trPr>
        <w:tc>
          <w:tcPr>
            <w:tcW w:w="9504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rPr>
                <w:rFonts w:ascii="Arial" w:hAnsi="Arial" w:cs="Arial"/>
              </w:rPr>
            </w:pPr>
          </w:p>
        </w:tc>
      </w:tr>
      <w:tr w:rsidR="000A4A13" w:rsidTr="00210C9F">
        <w:trPr>
          <w:trHeight w:val="270"/>
        </w:trPr>
        <w:tc>
          <w:tcPr>
            <w:tcW w:w="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Cechy przedmiotu zamówienia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 graniczny</w:t>
            </w:r>
          </w:p>
        </w:tc>
        <w:tc>
          <w:tcPr>
            <w:tcW w:w="3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Parametr oferowany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pkt.</w:t>
            </w:r>
          </w:p>
        </w:tc>
      </w:tr>
      <w:tr w:rsidR="000A4A13" w:rsidTr="00210C9F">
        <w:trPr>
          <w:trHeight w:val="27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="Calibri" w:hAnsi="Calibri" w:cs="Calibri"/>
              </w:rPr>
            </w:pPr>
            <w:r w:rsidRPr="00177FB4">
              <w:rPr>
                <w:rFonts w:ascii="Calibri" w:hAnsi="Calibri" w:cs="Calibri"/>
              </w:rPr>
              <w:t>Nazwa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70"/>
        </w:trPr>
        <w:tc>
          <w:tcPr>
            <w:tcW w:w="46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="Calibri" w:hAnsi="Calibri" w:cs="Calibri"/>
              </w:rPr>
            </w:pPr>
            <w:r w:rsidRPr="00177FB4">
              <w:rPr>
                <w:rFonts w:ascii="Calibri" w:hAnsi="Calibri" w:cs="Calibri"/>
              </w:rPr>
              <w:t>Producent</w:t>
            </w:r>
          </w:p>
        </w:tc>
        <w:tc>
          <w:tcPr>
            <w:tcW w:w="2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71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 xml:space="preserve">Prowadnik pomiarowy zbudowany na bazie prowadnika </w:t>
            </w:r>
            <w:proofErr w:type="spellStart"/>
            <w:r w:rsidRPr="00177FB4">
              <w:rPr>
                <w:rFonts w:asciiTheme="minorHAnsi" w:hAnsiTheme="minorHAnsi" w:cstheme="minorHAnsi"/>
              </w:rPr>
              <w:t>angioplastycznego</w:t>
            </w:r>
            <w:proofErr w:type="spellEnd"/>
            <w:r w:rsidRPr="00177FB4">
              <w:rPr>
                <w:rFonts w:asciiTheme="minorHAnsi" w:hAnsiTheme="minorHAnsi" w:cstheme="minorHAnsi"/>
              </w:rPr>
              <w:t>, średnica 0.014”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62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Dostępna długość min. 185 cm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51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Część dystalna prosta i zakrzywiona „J”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DB7E38" w:rsidRDefault="000A4A13" w:rsidP="00210C9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</w:tr>
      <w:tr w:rsidR="000A4A13" w:rsidTr="00210C9F">
        <w:trPr>
          <w:trHeight w:val="269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Czujnik w odległości 3 cm od części dystalnej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59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Końcówka dystalna  dobrze widoczna w obrazie  RTG do manualnego kształtowania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6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 xml:space="preserve">Prowadnik dający możliwość wykonywania oceny istotności </w:t>
            </w:r>
            <w:proofErr w:type="spellStart"/>
            <w:r w:rsidRPr="00177FB4">
              <w:rPr>
                <w:rFonts w:asciiTheme="minorHAnsi" w:hAnsiTheme="minorHAnsi" w:cstheme="minorHAnsi"/>
              </w:rPr>
              <w:t>żwężeń</w:t>
            </w:r>
            <w:proofErr w:type="spellEnd"/>
            <w:r w:rsidRPr="00177FB4">
              <w:rPr>
                <w:rFonts w:asciiTheme="minorHAnsi" w:hAnsiTheme="minorHAnsi" w:cstheme="minorHAnsi"/>
              </w:rPr>
              <w:t xml:space="preserve"> „tandemowych” bez ciągłego dożylnego wlewu leku wywołującego </w:t>
            </w:r>
            <w:proofErr w:type="spellStart"/>
            <w:r w:rsidRPr="00177FB4">
              <w:rPr>
                <w:rFonts w:asciiTheme="minorHAnsi" w:hAnsiTheme="minorHAnsi" w:cstheme="minorHAnsi"/>
              </w:rPr>
              <w:t>hyperemię</w:t>
            </w:r>
            <w:proofErr w:type="spellEnd"/>
            <w:r w:rsidRPr="00177FB4">
              <w:rPr>
                <w:rFonts w:asciiTheme="minorHAnsi" w:hAnsiTheme="minorHAnsi" w:cstheme="minorHAnsi"/>
              </w:rPr>
              <w:t xml:space="preserve"> i z funkcją graficznego przedstawienia wykresu obrazującego zmianę gradientu ciśnień w przebiegu naczynia </w:t>
            </w:r>
            <w:proofErr w:type="spellStart"/>
            <w:r w:rsidRPr="00177FB4">
              <w:rPr>
                <w:rFonts w:asciiTheme="minorHAnsi" w:hAnsiTheme="minorHAnsi" w:cstheme="minorHAnsi"/>
              </w:rPr>
              <w:t>iFR</w:t>
            </w:r>
            <w:proofErr w:type="spellEnd"/>
            <w:r w:rsidRPr="00177F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7FB4">
              <w:rPr>
                <w:rFonts w:asciiTheme="minorHAnsi" w:hAnsiTheme="minorHAnsi" w:cstheme="minorHAnsi"/>
              </w:rPr>
              <w:t>Scout</w:t>
            </w:r>
            <w:proofErr w:type="spellEnd"/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</w:pPr>
            <w:r>
              <w:rPr>
                <w:rFonts w:ascii="Arial" w:hAnsi="Arial" w:cs="Arial"/>
              </w:rPr>
              <w:t>x</w:t>
            </w:r>
          </w:p>
        </w:tc>
      </w:tr>
      <w:tr w:rsidR="000A4A13" w:rsidTr="00210C9F">
        <w:trPr>
          <w:trHeight w:val="263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A13" w:rsidRPr="00177FB4" w:rsidRDefault="000A4A13" w:rsidP="00210C9F">
            <w:pPr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 xml:space="preserve">Prowadnik kompatybilny z systemem Philips Volcano, </w:t>
            </w:r>
            <w:proofErr w:type="spellStart"/>
            <w:r w:rsidRPr="00177FB4">
              <w:rPr>
                <w:rFonts w:asciiTheme="minorHAnsi" w:hAnsiTheme="minorHAnsi" w:cstheme="minorHAnsi"/>
              </w:rPr>
              <w:t>Sync</w:t>
            </w:r>
            <w:proofErr w:type="spellEnd"/>
            <w:r w:rsidRPr="00177F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7FB4">
              <w:rPr>
                <w:rFonts w:asciiTheme="minorHAnsi" w:hAnsiTheme="minorHAnsi" w:cstheme="minorHAnsi"/>
              </w:rPr>
              <w:t>Vision</w:t>
            </w:r>
            <w:proofErr w:type="spellEnd"/>
            <w:r w:rsidRPr="00177FB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77FB4">
              <w:rPr>
                <w:rFonts w:asciiTheme="minorHAnsi" w:hAnsiTheme="minorHAnsi" w:cstheme="minorHAnsi"/>
              </w:rPr>
              <w:t>iFR</w:t>
            </w:r>
            <w:proofErr w:type="spellEnd"/>
            <w:r w:rsidRPr="00177FB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77FB4">
              <w:rPr>
                <w:rFonts w:asciiTheme="minorHAnsi" w:hAnsiTheme="minorHAnsi" w:cstheme="minorHAnsi"/>
              </w:rPr>
              <w:t>Scout</w:t>
            </w:r>
            <w:proofErr w:type="spellEnd"/>
            <w:r w:rsidRPr="00177FB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Pr="00177FB4" w:rsidRDefault="000A4A13" w:rsidP="00210C9F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77FB4">
              <w:rPr>
                <w:rFonts w:asciiTheme="minorHAnsi" w:hAnsiTheme="minorHAnsi" w:cstheme="minorHAnsi"/>
              </w:rPr>
              <w:t>Tak, podać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A13" w:rsidRDefault="000A4A13" w:rsidP="00210C9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0A4A13" w:rsidRDefault="000A4A13" w:rsidP="000A4A13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A4A13" w:rsidRDefault="000A4A13" w:rsidP="000A4A13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0A4A13" w:rsidRDefault="000A4A13" w:rsidP="000A4A13">
      <w:pPr>
        <w:spacing w:line="276" w:lineRule="auto"/>
        <w:jc w:val="center"/>
        <w:rPr>
          <w:sz w:val="24"/>
          <w:szCs w:val="24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915146" w:rsidRDefault="00915146">
      <w:bookmarkStart w:id="0" w:name="_GoBack"/>
      <w:bookmarkEnd w:id="0"/>
    </w:p>
    <w:sectPr w:rsidR="00915146" w:rsidSect="000A4A13">
      <w:footerReference w:type="even" r:id="rId4"/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75A" w:rsidRDefault="000A4A13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675A" w:rsidRDefault="000A4A13" w:rsidP="000C76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75A" w:rsidRDefault="000A4A13" w:rsidP="000C76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E675A" w:rsidRDefault="000A4A13" w:rsidP="000C766C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13"/>
    <w:rsid w:val="000A4A13"/>
    <w:rsid w:val="0091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5E68F-1190-4E42-9DF6-5610CB42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A4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A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0A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2020-02-20T10:50:00Z</dcterms:created>
  <dcterms:modified xsi:type="dcterms:W3CDTF">2020-02-20T10:50:00Z</dcterms:modified>
</cp:coreProperties>
</file>