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034" w:rsidRDefault="006B0034" w:rsidP="006B0034">
      <w:pPr>
        <w:ind w:left="4956"/>
        <w:rPr>
          <w:sz w:val="18"/>
          <w:szCs w:val="18"/>
        </w:rPr>
      </w:pPr>
    </w:p>
    <w:p w:rsidR="006B0034" w:rsidRPr="00A753D6" w:rsidRDefault="006B0034" w:rsidP="006B0034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6B0034" w:rsidRPr="00A753D6" w:rsidRDefault="006B0034" w:rsidP="006B0034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6B0034" w:rsidRPr="00A753D6" w:rsidRDefault="006B0034" w:rsidP="006B0034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6B0034" w:rsidRPr="00A753D6" w:rsidRDefault="006B0034" w:rsidP="006B0034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6B0034" w:rsidRPr="00A753D6" w:rsidRDefault="006B0034" w:rsidP="006B0034">
      <w:pPr>
        <w:spacing w:line="360" w:lineRule="auto"/>
        <w:jc w:val="center"/>
      </w:pP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6B0034" w:rsidRPr="00A753D6" w:rsidRDefault="006B0034" w:rsidP="006B0034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6B0034" w:rsidRPr="00A753D6" w:rsidRDefault="006B0034" w:rsidP="006B0034">
      <w:pPr>
        <w:ind w:left="540"/>
      </w:pPr>
      <w:r w:rsidRPr="00A753D6">
        <w:t>Dział Zaopatrzenia Gospodarki Magazynowej i Transportu</w:t>
      </w:r>
    </w:p>
    <w:p w:rsidR="006B0034" w:rsidRPr="00A753D6" w:rsidRDefault="006B0034" w:rsidP="006B0034">
      <w:pPr>
        <w:ind w:left="540"/>
      </w:pPr>
      <w:r w:rsidRPr="00A753D6">
        <w:t>ul. M. Curie-Skłodowskiej 9, 41-800 Zabrze</w:t>
      </w:r>
    </w:p>
    <w:p w:rsidR="006B0034" w:rsidRPr="00A753D6" w:rsidRDefault="006B0034" w:rsidP="006B0034">
      <w:pPr>
        <w:ind w:left="540"/>
      </w:pPr>
      <w:r w:rsidRPr="00A753D6">
        <w:t>tel./fax. 32/278-43-35</w:t>
      </w:r>
    </w:p>
    <w:p w:rsidR="006B0034" w:rsidRPr="00A753D6" w:rsidRDefault="006B0034" w:rsidP="006B0034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6B0034" w:rsidRPr="00A753D6" w:rsidRDefault="006B0034" w:rsidP="006B0034">
      <w:pPr>
        <w:ind w:left="510"/>
      </w:pPr>
    </w:p>
    <w:p w:rsidR="006B0034" w:rsidRPr="009F5F5D" w:rsidRDefault="006B0034" w:rsidP="006B0034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URZĄDZENIE DO ZAMYKANIA TĘTNIC UDOWYCH</w:t>
      </w:r>
    </w:p>
    <w:p w:rsidR="006B0034" w:rsidRPr="009F5F5D" w:rsidRDefault="006B0034" w:rsidP="006B0034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6B0034" w:rsidRPr="00A753D6" w:rsidRDefault="006B0034" w:rsidP="006B0034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6B0034" w:rsidRPr="00A753D6" w:rsidRDefault="006B0034" w:rsidP="006B003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15/01/2019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 xml:space="preserve">.lub </w:t>
      </w:r>
      <w:proofErr w:type="spellStart"/>
      <w:r w:rsidRPr="00A753D6">
        <w:rPr>
          <w:strike/>
        </w:rPr>
        <w:t>faxem</w:t>
      </w:r>
      <w:proofErr w:type="spellEnd"/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6B0034" w:rsidRPr="00A753D6" w:rsidRDefault="006B0034" w:rsidP="006B003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6B0034" w:rsidRPr="00A753D6" w:rsidRDefault="006B0034" w:rsidP="006B003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6B0034" w:rsidRPr="00A753D6" w:rsidRDefault="006B0034" w:rsidP="006B003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6B0034" w:rsidRPr="00A753D6" w:rsidRDefault="006B0034" w:rsidP="006B0034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6B0034" w:rsidRPr="00A753D6" w:rsidRDefault="006B0034" w:rsidP="006B0034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6B0034" w:rsidRPr="00A753D6" w:rsidRDefault="006B0034" w:rsidP="006B0034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6B0034" w:rsidRPr="00A753D6" w:rsidRDefault="006B0034" w:rsidP="006B0034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6B0034" w:rsidRPr="00A753D6" w:rsidRDefault="006B0034" w:rsidP="006B003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6B0034" w:rsidRPr="00A753D6" w:rsidRDefault="006B0034" w:rsidP="006B003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6B0034" w:rsidRPr="00A753D6" w:rsidRDefault="006B0034" w:rsidP="006B0034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</w:pPr>
      <w:r w:rsidRPr="00A753D6">
        <w:t>Zatwierdzam:</w:t>
      </w:r>
    </w:p>
    <w:p w:rsidR="006B0034" w:rsidRPr="00A753D6" w:rsidRDefault="006B0034" w:rsidP="006B0034">
      <w:pPr>
        <w:spacing w:line="360" w:lineRule="auto"/>
        <w:ind w:left="4956" w:firstLine="708"/>
      </w:pPr>
    </w:p>
    <w:p w:rsidR="006B0034" w:rsidRPr="00A753D6" w:rsidRDefault="006B0034" w:rsidP="006B0034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6B0034" w:rsidRPr="00A753D6" w:rsidRDefault="006B0034" w:rsidP="006B0034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C26A2" wp14:editId="1A72CFF9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B0034" w:rsidRDefault="006B0034" w:rsidP="006B0034">
                            <w:pPr>
                              <w:jc w:val="center"/>
                            </w:pPr>
                          </w:p>
                          <w:p w:rsidR="006B0034" w:rsidRDefault="006B0034" w:rsidP="006B0034">
                            <w:pPr>
                              <w:jc w:val="center"/>
                            </w:pPr>
                          </w:p>
                          <w:p w:rsidR="006B0034" w:rsidRDefault="006B0034" w:rsidP="006B0034">
                            <w:pPr>
                              <w:jc w:val="center"/>
                            </w:pPr>
                          </w:p>
                          <w:p w:rsidR="006B0034" w:rsidRDefault="006B0034" w:rsidP="006B0034">
                            <w:pPr>
                              <w:jc w:val="center"/>
                            </w:pPr>
                          </w:p>
                          <w:p w:rsidR="006B0034" w:rsidRDefault="006B0034" w:rsidP="006B0034">
                            <w:pPr>
                              <w:jc w:val="center"/>
                            </w:pPr>
                          </w:p>
                          <w:p w:rsidR="006B0034" w:rsidRDefault="006B0034" w:rsidP="006B0034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6B0034" w:rsidRDefault="006B0034" w:rsidP="006B0034">
                      <w:pPr>
                        <w:jc w:val="center"/>
                      </w:pPr>
                    </w:p>
                    <w:p w:rsidR="006B0034" w:rsidRDefault="006B0034" w:rsidP="006B0034">
                      <w:pPr>
                        <w:jc w:val="center"/>
                      </w:pPr>
                    </w:p>
                    <w:p w:rsidR="006B0034" w:rsidRDefault="006B0034" w:rsidP="006B0034">
                      <w:pPr>
                        <w:jc w:val="center"/>
                      </w:pPr>
                    </w:p>
                    <w:p w:rsidR="006B0034" w:rsidRDefault="006B0034" w:rsidP="006B0034">
                      <w:pPr>
                        <w:jc w:val="center"/>
                      </w:pPr>
                    </w:p>
                    <w:p w:rsidR="006B0034" w:rsidRDefault="006B0034" w:rsidP="006B0034">
                      <w:pPr>
                        <w:jc w:val="center"/>
                      </w:pPr>
                    </w:p>
                    <w:p w:rsidR="006B0034" w:rsidRDefault="006B0034" w:rsidP="006B0034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6B0034" w:rsidRPr="00A753D6" w:rsidRDefault="006B0034" w:rsidP="006B0034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6B0034" w:rsidRPr="00A753D6" w:rsidRDefault="006B0034" w:rsidP="006B0034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6B0034" w:rsidRPr="00A753D6" w:rsidRDefault="006B0034" w:rsidP="006B0034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6B0034" w:rsidRPr="00A753D6" w:rsidRDefault="006B0034" w:rsidP="006B0034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6B0034" w:rsidRPr="00A753D6" w:rsidRDefault="006B0034" w:rsidP="006B0034">
      <w:pPr>
        <w:spacing w:line="360" w:lineRule="auto"/>
      </w:pPr>
      <w:r w:rsidRPr="00A753D6">
        <w:t>Część B (wypełnia Wykonawca)</w:t>
      </w:r>
    </w:p>
    <w:p w:rsidR="006B0034" w:rsidRPr="00A753D6" w:rsidRDefault="006B0034" w:rsidP="006B0034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6B0034" w:rsidRPr="00A753D6" w:rsidRDefault="006B0034" w:rsidP="006B0034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6B0034" w:rsidRPr="00A753D6" w:rsidRDefault="006B0034" w:rsidP="006B0034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6B0034" w:rsidRPr="009F5F5D" w:rsidRDefault="006B0034" w:rsidP="006B0034">
      <w:pPr>
        <w:pStyle w:val="Akapitzlist"/>
        <w:ind w:left="1068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URZĄDZENIE DO ZAMYKANIA TĘTNIC UDOWYCH</w:t>
      </w:r>
    </w:p>
    <w:p w:rsidR="006B0034" w:rsidRPr="009F5F5D" w:rsidRDefault="006B0034" w:rsidP="006B0034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</w:p>
    <w:p w:rsidR="006B0034" w:rsidRPr="00A753D6" w:rsidRDefault="006B0034" w:rsidP="006B0034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6B0034" w:rsidRPr="00A753D6" w:rsidRDefault="006B0034" w:rsidP="006B0034">
      <w:pPr>
        <w:ind w:left="360"/>
        <w:jc w:val="both"/>
      </w:pPr>
    </w:p>
    <w:p w:rsidR="006B0034" w:rsidRPr="00A753D6" w:rsidRDefault="006B0034" w:rsidP="006B0034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6B0034" w:rsidRPr="00A753D6" w:rsidRDefault="006B0034" w:rsidP="006B003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6B0034" w:rsidRPr="00A753D6" w:rsidRDefault="006B0034" w:rsidP="006B003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6B0034" w:rsidRPr="00A753D6" w:rsidRDefault="006B0034" w:rsidP="006B0034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6B0034" w:rsidRPr="00A753D6" w:rsidRDefault="006B0034" w:rsidP="006B0034">
      <w:pPr>
        <w:jc w:val="both"/>
        <w:rPr>
          <w:b/>
        </w:rPr>
      </w:pP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6B0034" w:rsidRPr="00A753D6" w:rsidRDefault="006B0034" w:rsidP="006B003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6B0034" w:rsidRPr="00A753D6" w:rsidRDefault="006B0034" w:rsidP="006B0034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</w:t>
      </w:r>
      <w:proofErr w:type="spellStart"/>
      <w:r w:rsidRPr="00A753D6">
        <w:rPr>
          <w:strike/>
        </w:rPr>
        <w:t>cy</w:t>
      </w:r>
      <w:proofErr w:type="spellEnd"/>
      <w:r w:rsidRPr="00A753D6">
        <w:rPr>
          <w:strike/>
        </w:rPr>
        <w:t>)</w:t>
      </w:r>
    </w:p>
    <w:p w:rsidR="006B0034" w:rsidRPr="00A753D6" w:rsidRDefault="006B0034" w:rsidP="006B0034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>Stycznia</w:t>
      </w:r>
      <w:r w:rsidRPr="00A753D6">
        <w:t xml:space="preserve"> 201</w:t>
      </w:r>
      <w:r>
        <w:t>9</w:t>
      </w:r>
      <w:r w:rsidRPr="00A753D6">
        <w:t xml:space="preserve"> do </w:t>
      </w:r>
      <w:r>
        <w:t xml:space="preserve">Czerwca </w:t>
      </w:r>
      <w:r w:rsidRPr="00A753D6">
        <w:t xml:space="preserve"> 20</w:t>
      </w:r>
      <w:r>
        <w:t>19</w:t>
      </w:r>
      <w:r w:rsidRPr="00A753D6">
        <w:t xml:space="preserve">                   </w:t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6B0034" w:rsidRPr="00A753D6" w:rsidRDefault="006B0034" w:rsidP="006B0034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6B0034" w:rsidRPr="00A753D6" w:rsidRDefault="006B0034" w:rsidP="006B0034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6B0034" w:rsidRPr="00A753D6" w:rsidRDefault="006B0034" w:rsidP="006B0034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6B0034" w:rsidRPr="00A753D6" w:rsidRDefault="006B0034" w:rsidP="006B0034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6B0034" w:rsidRPr="00A753D6" w:rsidRDefault="006B0034" w:rsidP="006B0034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6B0034" w:rsidRPr="00A753D6" w:rsidRDefault="006B0034" w:rsidP="006B0034">
      <w:pPr>
        <w:jc w:val="both"/>
      </w:pPr>
      <w:r w:rsidRPr="00A753D6">
        <w:t>…………………………………………………………………………..</w:t>
      </w:r>
    </w:p>
    <w:p w:rsidR="006B0034" w:rsidRPr="00A753D6" w:rsidRDefault="006B0034" w:rsidP="006B0034">
      <w:pPr>
        <w:jc w:val="both"/>
      </w:pPr>
    </w:p>
    <w:p w:rsidR="006B0034" w:rsidRPr="00A753D6" w:rsidRDefault="006B0034" w:rsidP="006B0034">
      <w:pPr>
        <w:jc w:val="both"/>
      </w:pPr>
      <w:r w:rsidRPr="00A753D6">
        <w:t>Data……………………………..</w:t>
      </w:r>
      <w:r w:rsidRPr="00A753D6">
        <w:tab/>
      </w:r>
    </w:p>
    <w:p w:rsidR="006B0034" w:rsidRPr="00A753D6" w:rsidRDefault="006B0034" w:rsidP="006B0034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6B0034" w:rsidRPr="00A753D6" w:rsidRDefault="006B0034" w:rsidP="006B0034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6B0034" w:rsidRPr="00A753D6" w:rsidRDefault="006B0034" w:rsidP="006B003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6B0034" w:rsidRPr="00A753D6" w:rsidRDefault="006B0034" w:rsidP="006B003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6B0034" w:rsidRPr="00A753D6" w:rsidSect="00E82B68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6B0034" w:rsidRDefault="006B0034" w:rsidP="006B003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6B0034" w:rsidRDefault="006B0034" w:rsidP="006B003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6B0034" w:rsidRDefault="006B0034" w:rsidP="006B0034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6B0034" w:rsidRPr="009F5F5D" w:rsidRDefault="006B0034" w:rsidP="006B0034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  <w:r w:rsidRPr="00D00115">
        <w:rPr>
          <w:b/>
          <w:i/>
          <w:sz w:val="28"/>
          <w:szCs w:val="28"/>
          <w:u w:val="single"/>
        </w:rPr>
        <w:t xml:space="preserve">DOSTAWA;  </w:t>
      </w:r>
      <w:r>
        <w:rPr>
          <w:b/>
          <w:i/>
          <w:sz w:val="28"/>
          <w:szCs w:val="28"/>
          <w:u w:val="single"/>
        </w:rPr>
        <w:t>URZĄDZENIE DO ZAMYKANIA TĘTNIC UDOWYCH</w:t>
      </w:r>
    </w:p>
    <w:p w:rsidR="006B0034" w:rsidRPr="009F5F5D" w:rsidRDefault="006B0034" w:rsidP="006B0034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6B0034" w:rsidRPr="00D00115" w:rsidRDefault="006B0034" w:rsidP="006B0034">
      <w:pPr>
        <w:tabs>
          <w:tab w:val="num" w:pos="0"/>
        </w:tabs>
        <w:rPr>
          <w:b/>
          <w:i/>
          <w:sz w:val="28"/>
          <w:szCs w:val="28"/>
          <w:u w:val="single"/>
        </w:rPr>
      </w:pPr>
    </w:p>
    <w:p w:rsidR="006B0034" w:rsidRPr="009F5F5D" w:rsidRDefault="006B0034" w:rsidP="006B0034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p w:rsidR="006B0034" w:rsidRPr="009F5F5D" w:rsidRDefault="006B0034" w:rsidP="006B0034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tbl>
      <w:tblPr>
        <w:tblW w:w="10436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067"/>
        <w:gridCol w:w="1134"/>
        <w:gridCol w:w="709"/>
        <w:gridCol w:w="992"/>
        <w:gridCol w:w="1289"/>
        <w:gridCol w:w="581"/>
        <w:gridCol w:w="1180"/>
      </w:tblGrid>
      <w:tr w:rsidR="006B0034" w:rsidRPr="00A753D6" w:rsidTr="0063709E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6B0034" w:rsidRPr="00A753D6" w:rsidTr="0063709E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34" w:rsidRPr="00A753D6" w:rsidRDefault="006B0034" w:rsidP="0063709E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Default="006B0034" w:rsidP="0063709E">
            <w:pPr>
              <w:tabs>
                <w:tab w:val="num" w:pos="0"/>
              </w:tabs>
            </w:pPr>
          </w:p>
          <w:p w:rsidR="006B0034" w:rsidRDefault="006B0034" w:rsidP="0063709E">
            <w:pPr>
              <w:tabs>
                <w:tab w:val="num" w:pos="0"/>
              </w:tabs>
            </w:pPr>
            <w:r>
              <w:t>U</w:t>
            </w:r>
            <w:r w:rsidRPr="00937B4E">
              <w:t>rządzenie do zamykania tętnic udowych</w:t>
            </w:r>
          </w:p>
          <w:p w:rsidR="006B0034" w:rsidRPr="00A753D6" w:rsidRDefault="006B0034" w:rsidP="0063709E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0034" w:rsidRPr="00A753D6" w:rsidRDefault="006B0034" w:rsidP="0063709E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034" w:rsidRPr="00A753D6" w:rsidRDefault="006B0034" w:rsidP="00637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0034" w:rsidRPr="00A753D6" w:rsidRDefault="006B0034" w:rsidP="006370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34" w:rsidRPr="00A753D6" w:rsidRDefault="006B0034" w:rsidP="0063709E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34" w:rsidRPr="00A753D6" w:rsidRDefault="006B0034" w:rsidP="0063709E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0034" w:rsidRPr="00A753D6" w:rsidRDefault="006B0034" w:rsidP="0063709E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6B0034" w:rsidRDefault="006B0034" w:rsidP="006B0034">
      <w:pPr>
        <w:spacing w:line="360" w:lineRule="auto"/>
        <w:jc w:val="both"/>
        <w:rPr>
          <w:bCs/>
          <w:sz w:val="22"/>
          <w:szCs w:val="22"/>
        </w:rPr>
      </w:pPr>
    </w:p>
    <w:p w:rsidR="006B0034" w:rsidRPr="00937B4E" w:rsidRDefault="006B0034" w:rsidP="006B0034">
      <w:pPr>
        <w:spacing w:line="360" w:lineRule="auto"/>
        <w:jc w:val="both"/>
        <w:rPr>
          <w:rFonts w:ascii="Bookman Old Style" w:hAnsi="Bookman Old Style"/>
          <w:b/>
          <w:bCs/>
          <w:i/>
          <w:u w:val="single"/>
        </w:rPr>
      </w:pPr>
      <w:r w:rsidRPr="00937B4E">
        <w:rPr>
          <w:rFonts w:ascii="Bookman Old Style" w:hAnsi="Bookman Old Style"/>
          <w:b/>
          <w:bCs/>
          <w:i/>
          <w:u w:val="single"/>
        </w:rPr>
        <w:t>OPIS PRZEDMIOTU ZAMÓWIENIA</w:t>
      </w:r>
    </w:p>
    <w:tbl>
      <w:tblPr>
        <w:tblW w:w="81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29"/>
        <w:gridCol w:w="380"/>
        <w:gridCol w:w="1020"/>
      </w:tblGrid>
      <w:tr w:rsidR="006B0034" w:rsidRPr="00937B4E" w:rsidTr="0063709E">
        <w:trPr>
          <w:trHeight w:val="252"/>
        </w:trPr>
        <w:tc>
          <w:tcPr>
            <w:tcW w:w="67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0034" w:rsidRPr="00937B4E" w:rsidRDefault="006B0034" w:rsidP="006B003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color w:val="000000"/>
                <w:sz w:val="22"/>
                <w:szCs w:val="22"/>
              </w:rPr>
            </w:pPr>
            <w:r w:rsidRPr="00937B4E">
              <w:rPr>
                <w:rFonts w:ascii="Bookman Old Style" w:hAnsi="Bookman Old Style" w:cs="Arial CE"/>
                <w:color w:val="000000"/>
                <w:sz w:val="22"/>
                <w:szCs w:val="22"/>
              </w:rPr>
              <w:t xml:space="preserve">Zestaw do zamykania tętnic po nakłuciu od 5 – 8Fr 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34" w:rsidRPr="00937B4E" w:rsidRDefault="006B0034" w:rsidP="006B0034">
            <w:pPr>
              <w:pStyle w:val="Akapitzlist"/>
              <w:numPr>
                <w:ilvl w:val="0"/>
                <w:numId w:val="9"/>
              </w:numPr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0034" w:rsidRPr="00937B4E" w:rsidRDefault="006B0034" w:rsidP="0063709E">
            <w:pPr>
              <w:pStyle w:val="Akapitzlist"/>
              <w:spacing w:line="360" w:lineRule="auto"/>
              <w:rPr>
                <w:rFonts w:ascii="Bookman Old Style" w:hAnsi="Bookman Old Style" w:cs="Arial CE"/>
                <w:sz w:val="22"/>
                <w:szCs w:val="22"/>
              </w:rPr>
            </w:pPr>
          </w:p>
        </w:tc>
      </w:tr>
    </w:tbl>
    <w:p w:rsidR="006B0034" w:rsidRPr="00937B4E" w:rsidRDefault="006B0034" w:rsidP="006B00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 CE"/>
          <w:color w:val="000000"/>
          <w:sz w:val="22"/>
          <w:szCs w:val="22"/>
        </w:rPr>
      </w:pPr>
      <w:r w:rsidRPr="00937B4E">
        <w:rPr>
          <w:rFonts w:ascii="Bookman Old Style" w:hAnsi="Bookman Old Style" w:cs="Arial CE"/>
          <w:color w:val="000000"/>
          <w:sz w:val="22"/>
          <w:szCs w:val="22"/>
        </w:rPr>
        <w:t xml:space="preserve">System </w:t>
      </w:r>
      <w:proofErr w:type="spellStart"/>
      <w:r w:rsidRPr="00937B4E">
        <w:rPr>
          <w:rFonts w:ascii="Bookman Old Style" w:hAnsi="Bookman Old Style" w:cs="Arial CE"/>
          <w:color w:val="000000"/>
          <w:sz w:val="22"/>
          <w:szCs w:val="22"/>
        </w:rPr>
        <w:t>biowchłanialny</w:t>
      </w:r>
      <w:proofErr w:type="spellEnd"/>
      <w:r w:rsidRPr="00937B4E">
        <w:rPr>
          <w:rFonts w:ascii="Bookman Old Style" w:hAnsi="Bookman Old Style" w:cs="Arial CE"/>
          <w:color w:val="000000"/>
          <w:sz w:val="22"/>
          <w:szCs w:val="22"/>
        </w:rPr>
        <w:t>. Całkowita absorbcja w czasie 60 – 90 dni</w:t>
      </w:r>
    </w:p>
    <w:p w:rsidR="006B0034" w:rsidRPr="00937B4E" w:rsidRDefault="006B0034" w:rsidP="006B00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 CE"/>
          <w:color w:val="000000"/>
          <w:sz w:val="22"/>
          <w:szCs w:val="22"/>
        </w:rPr>
      </w:pPr>
      <w:r w:rsidRPr="00937B4E">
        <w:rPr>
          <w:rFonts w:ascii="Bookman Old Style" w:hAnsi="Bookman Old Style" w:cs="Arial CE"/>
          <w:color w:val="000000"/>
          <w:sz w:val="22"/>
          <w:szCs w:val="22"/>
        </w:rPr>
        <w:t>Polimerowa kotwica od światła naczynia, nić oraz kolagen</w:t>
      </w:r>
    </w:p>
    <w:p w:rsidR="006B0034" w:rsidRPr="00937B4E" w:rsidRDefault="006B0034" w:rsidP="006B00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 CE"/>
          <w:color w:val="000000"/>
          <w:sz w:val="22"/>
          <w:szCs w:val="22"/>
        </w:rPr>
      </w:pPr>
      <w:r w:rsidRPr="00937B4E">
        <w:rPr>
          <w:rFonts w:ascii="Bookman Old Style" w:hAnsi="Bookman Old Style" w:cs="Arial CE"/>
          <w:color w:val="000000"/>
          <w:sz w:val="22"/>
          <w:szCs w:val="22"/>
        </w:rPr>
        <w:t>Dwa mechanizmy zamykania naczynia: mechaniczny oraz chemiczny</w:t>
      </w:r>
    </w:p>
    <w:p w:rsidR="006B0034" w:rsidRPr="00937B4E" w:rsidRDefault="006B0034" w:rsidP="006B0034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Bookman Old Style" w:hAnsi="Bookman Old Style" w:cs="Arial CE"/>
          <w:color w:val="000000"/>
          <w:sz w:val="22"/>
          <w:szCs w:val="22"/>
        </w:rPr>
      </w:pPr>
      <w:r w:rsidRPr="00937B4E">
        <w:rPr>
          <w:rFonts w:ascii="Bookman Old Style" w:hAnsi="Bookman Old Style" w:cs="Arial CE"/>
          <w:color w:val="000000"/>
          <w:sz w:val="22"/>
          <w:szCs w:val="22"/>
        </w:rPr>
        <w:t>W zestawie prowadnik 70cm</w:t>
      </w:r>
    </w:p>
    <w:p w:rsidR="006B0034" w:rsidRPr="00937B4E" w:rsidRDefault="006B0034" w:rsidP="006B0034">
      <w:pPr>
        <w:spacing w:line="360" w:lineRule="auto"/>
        <w:jc w:val="both"/>
        <w:rPr>
          <w:rFonts w:ascii="Bookman Old Style" w:hAnsi="Bookman Old Style"/>
          <w:bCs/>
        </w:rPr>
      </w:pPr>
    </w:p>
    <w:p w:rsidR="006B0034" w:rsidRPr="00D00115" w:rsidRDefault="006B0034" w:rsidP="006B0034">
      <w:pPr>
        <w:spacing w:line="360" w:lineRule="auto"/>
        <w:jc w:val="both"/>
        <w:rPr>
          <w:bCs/>
        </w:rPr>
      </w:pPr>
    </w:p>
    <w:p w:rsidR="006B0034" w:rsidRDefault="006B0034" w:rsidP="006B0034">
      <w:pPr>
        <w:spacing w:line="360" w:lineRule="auto"/>
        <w:jc w:val="both"/>
        <w:rPr>
          <w:bCs/>
          <w:sz w:val="22"/>
          <w:szCs w:val="22"/>
        </w:rPr>
      </w:pPr>
    </w:p>
    <w:p w:rsidR="006B0034" w:rsidRPr="005C0A21" w:rsidRDefault="006B0034" w:rsidP="006B0034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6B0034" w:rsidRPr="005C0A21" w:rsidRDefault="006B0034" w:rsidP="006B0034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6B0034" w:rsidRDefault="006B0034" w:rsidP="006B0034">
      <w:pPr>
        <w:ind w:left="5664"/>
      </w:pPr>
    </w:p>
    <w:p w:rsidR="006B0034" w:rsidRDefault="006B0034" w:rsidP="006B0034">
      <w:pPr>
        <w:ind w:left="5664"/>
      </w:pPr>
    </w:p>
    <w:p w:rsidR="006B0034" w:rsidRPr="005C0A21" w:rsidRDefault="006B0034" w:rsidP="006B0034">
      <w:pPr>
        <w:ind w:left="5664"/>
      </w:pPr>
    </w:p>
    <w:p w:rsidR="006B0034" w:rsidRPr="00A753D6" w:rsidRDefault="006B0034" w:rsidP="006B0034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6B0034" w:rsidRDefault="006B0034" w:rsidP="006B0034">
      <w:pPr>
        <w:rPr>
          <w:rFonts w:ascii="Bookman Old Style" w:hAnsi="Bookman Old Style"/>
          <w:sz w:val="28"/>
        </w:rPr>
        <w:sectPr w:rsidR="006B0034" w:rsidSect="00762C84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6B0034" w:rsidRPr="00A753D6" w:rsidRDefault="006B0034" w:rsidP="006B0034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01/2019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6B0034" w:rsidRPr="00A753D6" w:rsidRDefault="006B0034" w:rsidP="006B0034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/EZ/2018</w:t>
      </w:r>
    </w:p>
    <w:p w:rsidR="006B0034" w:rsidRPr="00D00115" w:rsidRDefault="006B0034" w:rsidP="006B003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urządzenia                           do zamykania tętnic udowych</w:t>
      </w:r>
    </w:p>
    <w:p w:rsidR="006B0034" w:rsidRPr="00A753D6" w:rsidRDefault="006B0034" w:rsidP="006B0034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6B0034" w:rsidRPr="00A753D6" w:rsidRDefault="006B0034" w:rsidP="006B0034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zamykania tętnic udowych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Stycznia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Czerwca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19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6B0034" w:rsidRPr="00A753D6" w:rsidRDefault="006B0034" w:rsidP="006B00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zamykania tętnic udowych </w:t>
      </w:r>
      <w:r w:rsidRPr="00A753D6">
        <w:rPr>
          <w:rFonts w:ascii="Bookman Old Style" w:hAnsi="Bookman Old Style"/>
          <w:sz w:val="22"/>
          <w:szCs w:val="22"/>
        </w:rPr>
        <w:t>w ilości i asortymencie podanym w załączniku do umowy.</w:t>
      </w:r>
    </w:p>
    <w:p w:rsidR="006B0034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zamykania tętnic udowych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zamykania tętnic udowych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6B0034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6B0034" w:rsidRPr="00A753D6" w:rsidRDefault="006B0034" w:rsidP="006B003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6B0034" w:rsidRPr="00A753D6" w:rsidRDefault="006B0034" w:rsidP="006B003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6B0034" w:rsidRPr="00A753D6" w:rsidRDefault="006B0034" w:rsidP="006B003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6B0034" w:rsidRPr="00A753D6" w:rsidRDefault="006B0034" w:rsidP="006B0034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6B0034" w:rsidRPr="00A753D6" w:rsidRDefault="006B0034" w:rsidP="006B003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urządzenia do zamykania tętnic udowych </w:t>
      </w:r>
      <w:r w:rsidRPr="00A753D6">
        <w:rPr>
          <w:rFonts w:ascii="Bookman Old Style" w:hAnsi="Bookman Old Style"/>
          <w:sz w:val="22"/>
          <w:szCs w:val="22"/>
        </w:rPr>
        <w:t xml:space="preserve">nastąpi </w:t>
      </w:r>
      <w:r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>na podstawie faktury  VAT poleceniem przelewu na konto dostawcy w ciągu ………. dni od daty otrzymania faktury.</w:t>
      </w:r>
    </w:p>
    <w:p w:rsidR="006B0034" w:rsidRPr="00A753D6" w:rsidRDefault="006B0034" w:rsidP="006B0034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6B0034" w:rsidRPr="00A753D6" w:rsidRDefault="006B0034" w:rsidP="006B003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6B0034" w:rsidRDefault="006B0034" w:rsidP="006B0034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6B0034" w:rsidRPr="00A753D6" w:rsidRDefault="006B0034" w:rsidP="006B003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6B0034" w:rsidRPr="00A753D6" w:rsidRDefault="006B0034" w:rsidP="006B003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6B0034" w:rsidRPr="00A753D6" w:rsidRDefault="006B0034" w:rsidP="006B003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6B0034" w:rsidRPr="00A753D6" w:rsidRDefault="006B0034" w:rsidP="006B003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6B0034" w:rsidRPr="00A753D6" w:rsidRDefault="006B0034" w:rsidP="006B0034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6B0034" w:rsidRPr="00A753D6" w:rsidRDefault="006B0034" w:rsidP="006B003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6B0034" w:rsidRPr="00A753D6" w:rsidRDefault="006B0034" w:rsidP="006B003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6B0034" w:rsidRPr="00A753D6" w:rsidRDefault="006B0034" w:rsidP="006B003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6B0034" w:rsidRPr="00A753D6" w:rsidRDefault="006B0034" w:rsidP="006B003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6B0034" w:rsidRPr="00A753D6" w:rsidRDefault="006B0034" w:rsidP="006B0034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6B0034" w:rsidRPr="00A753D6" w:rsidRDefault="006B0034" w:rsidP="006B0034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6B0034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6B0034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bookmarkStart w:id="0" w:name="_GoBack"/>
      <w:bookmarkEnd w:id="0"/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6B0034" w:rsidRDefault="006B0034" w:rsidP="006B00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6B0034" w:rsidRDefault="006B0034" w:rsidP="006B00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</w:p>
    <w:p w:rsidR="006B0034" w:rsidRPr="00A753D6" w:rsidRDefault="006B0034" w:rsidP="006B0034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6B0034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B0034" w:rsidRPr="00A753D6" w:rsidRDefault="006B0034" w:rsidP="006B0034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6B0034" w:rsidRPr="00A753D6" w:rsidRDefault="006B0034" w:rsidP="006B0034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D82591" w:rsidRDefault="00D82591"/>
    <w:sectPr w:rsidR="00D825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CFB" w:rsidRDefault="006B003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E781CF2"/>
    <w:multiLevelType w:val="hybridMultilevel"/>
    <w:tmpl w:val="4004556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1"/>
    <w:lvlOverride w:ilvl="0">
      <w:startOverride w:val="1"/>
    </w:lvlOverride>
  </w:num>
  <w:num w:numId="5">
    <w:abstractNumId w:val="5"/>
    <w:lvlOverride w:ilvl="0">
      <w:startOverride w:val="1"/>
    </w:lvlOverride>
  </w:num>
  <w:num w:numId="6">
    <w:abstractNumId w:va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34"/>
    <w:rsid w:val="006B0034"/>
    <w:rsid w:val="00D8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034"/>
    <w:pPr>
      <w:ind w:left="720"/>
      <w:contextualSpacing/>
    </w:pPr>
  </w:style>
  <w:style w:type="character" w:customStyle="1" w:styleId="FontStyle14">
    <w:name w:val="Font Style14"/>
    <w:basedOn w:val="Domylnaczcionkaakapitu"/>
    <w:rsid w:val="006B003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B003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B00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B0034"/>
    <w:pPr>
      <w:ind w:left="720"/>
      <w:contextualSpacing/>
    </w:pPr>
  </w:style>
  <w:style w:type="character" w:customStyle="1" w:styleId="FontStyle14">
    <w:name w:val="Font Style14"/>
    <w:basedOn w:val="Domylnaczcionkaakapitu"/>
    <w:rsid w:val="006B0034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6B0034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1528</Words>
  <Characters>9169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10676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2019-01-07T10:13:00Z</cp:lastPrinted>
  <dcterms:created xsi:type="dcterms:W3CDTF">2019-01-07T10:12:00Z</dcterms:created>
  <dcterms:modified xsi:type="dcterms:W3CDTF">2019-01-07T10:19:00Z</dcterms:modified>
</cp:coreProperties>
</file>