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7C" w:rsidRPr="00AC0636" w:rsidRDefault="00EF7E7C" w:rsidP="00EF7E7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58/2023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EF7E7C" w:rsidRPr="00AC0636" w:rsidRDefault="00EF7E7C" w:rsidP="00EF7E7C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EF7E7C" w:rsidRPr="00AC0636" w:rsidRDefault="00EF7E7C" w:rsidP="00EF7E7C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EF7E7C" w:rsidRPr="00AC0636" w:rsidRDefault="00EF7E7C" w:rsidP="00EF7E7C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F7E7C" w:rsidRPr="00AC0636" w:rsidRDefault="00EF7E7C" w:rsidP="00EF7E7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EF7E7C" w:rsidRPr="00AC0636" w:rsidRDefault="00EF7E7C" w:rsidP="00EF7E7C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EF7E7C" w:rsidRPr="00AC0636" w:rsidRDefault="00EF7E7C" w:rsidP="00EF7E7C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EF7E7C" w:rsidRPr="00AC0636" w:rsidRDefault="00EF7E7C" w:rsidP="00EF7E7C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EF7E7C" w:rsidRPr="00AC0636" w:rsidRDefault="00EF7E7C" w:rsidP="00EF7E7C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EF7E7C" w:rsidRPr="00AC0636" w:rsidRDefault="00EF7E7C" w:rsidP="00EF7E7C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EF7E7C" w:rsidRPr="00AC0636" w:rsidRDefault="00EF7E7C" w:rsidP="00EF7E7C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EF7E7C" w:rsidRPr="00AC0636" w:rsidRDefault="00EF7E7C" w:rsidP="00EF7E7C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EF7E7C" w:rsidRPr="001C1548" w:rsidRDefault="00EF7E7C" w:rsidP="00EF7E7C">
      <w:pPr>
        <w:pStyle w:val="Akapitzlist"/>
        <w:tabs>
          <w:tab w:val="num" w:pos="0"/>
        </w:tabs>
        <w:ind w:left="510"/>
        <w:jc w:val="center"/>
        <w:rPr>
          <w:rFonts w:cs="Calibr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WYCINAKÓW AORTALNYCH</w:t>
      </w:r>
    </w:p>
    <w:p w:rsidR="00EF7E7C" w:rsidRPr="00AC0636" w:rsidRDefault="00EF7E7C" w:rsidP="00EF7E7C">
      <w:pPr>
        <w:pStyle w:val="Akapitzlist"/>
        <w:tabs>
          <w:tab w:val="num" w:pos="0"/>
        </w:tabs>
        <w:ind w:left="510"/>
        <w:jc w:val="center"/>
        <w:rPr>
          <w:rFonts w:cs="Calibri"/>
          <w:u w:val="single"/>
        </w:rPr>
      </w:pPr>
      <w:r w:rsidRPr="00AC0636">
        <w:rPr>
          <w:rFonts w:cs="Calibri"/>
          <w:u w:val="single"/>
        </w:rPr>
        <w:t>wymagania związane z wykonaniem:</w:t>
      </w:r>
      <w:r>
        <w:rPr>
          <w:rFonts w:cs="Calibri"/>
          <w:u w:val="single"/>
        </w:rPr>
        <w:t xml:space="preserve"> - zgodnie z załącznikiem nr 1</w:t>
      </w:r>
    </w:p>
    <w:p w:rsidR="00EF7E7C" w:rsidRPr="00AC0636" w:rsidRDefault="00EF7E7C" w:rsidP="00EF7E7C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EF7E7C" w:rsidRPr="00221740" w:rsidRDefault="00EF7E7C" w:rsidP="00EF7E7C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>
        <w:rPr>
          <w:rFonts w:ascii="Calibri" w:hAnsi="Calibri" w:cs="Calibri"/>
          <w:b/>
          <w:sz w:val="22"/>
          <w:szCs w:val="22"/>
        </w:rPr>
        <w:t>28/07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EF7E7C" w:rsidRPr="00590E6B" w:rsidRDefault="00EF7E7C" w:rsidP="00EF7E7C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EF7E7C" w:rsidRPr="00AC0636" w:rsidRDefault="00EF7E7C" w:rsidP="00EF7E7C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EF7E7C" w:rsidRPr="00AC0636" w:rsidRDefault="00EF7E7C" w:rsidP="00EF7E7C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EF7E7C" w:rsidRPr="00AC0636" w:rsidRDefault="00EF7E7C" w:rsidP="00EF7E7C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EF7E7C" w:rsidRPr="00686169" w:rsidRDefault="00EF7E7C" w:rsidP="00EF7E7C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EF7E7C" w:rsidRPr="00AD559C" w:rsidRDefault="00EF7E7C" w:rsidP="00EF7E7C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EF7E7C" w:rsidRPr="00AC0636" w:rsidRDefault="00EF7E7C" w:rsidP="00EF7E7C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EF7E7C" w:rsidRPr="00AC0636" w:rsidRDefault="00EF7E7C" w:rsidP="00EF7E7C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EF7E7C" w:rsidRPr="00AC0636" w:rsidRDefault="00EF7E7C" w:rsidP="00EF7E7C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EF7E7C" w:rsidRPr="00AC0636" w:rsidRDefault="00EF7E7C" w:rsidP="00EF7E7C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EF7E7C" w:rsidRPr="00AC0636" w:rsidRDefault="00EF7E7C" w:rsidP="00EF7E7C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EF7E7C" w:rsidRPr="00AC0636" w:rsidRDefault="00EF7E7C" w:rsidP="00EF7E7C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EF7E7C" w:rsidRPr="00AC0636" w:rsidRDefault="00EF7E7C" w:rsidP="00EF7E7C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EF7E7C" w:rsidRDefault="00EF7E7C" w:rsidP="00EF7E7C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EF7E7C" w:rsidRDefault="00EF7E7C" w:rsidP="00EF7E7C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EF7E7C" w:rsidRPr="00AC0636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EF7E7C" w:rsidRPr="00AC0636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Default="00EF7E7C" w:rsidP="00EF7E7C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C9948" wp14:editId="6A214F66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E7C" w:rsidRDefault="00EF7E7C" w:rsidP="00EF7E7C">
                            <w:pPr>
                              <w:jc w:val="center"/>
                            </w:pPr>
                          </w:p>
                          <w:p w:rsidR="00EF7E7C" w:rsidRDefault="00EF7E7C" w:rsidP="00EF7E7C">
                            <w:pPr>
                              <w:jc w:val="center"/>
                            </w:pPr>
                          </w:p>
                          <w:p w:rsidR="00EF7E7C" w:rsidRDefault="00EF7E7C" w:rsidP="00EF7E7C">
                            <w:pPr>
                              <w:jc w:val="center"/>
                            </w:pPr>
                          </w:p>
                          <w:p w:rsidR="00EF7E7C" w:rsidRDefault="00EF7E7C" w:rsidP="00EF7E7C">
                            <w:pPr>
                              <w:jc w:val="center"/>
                            </w:pPr>
                          </w:p>
                          <w:p w:rsidR="00EF7E7C" w:rsidRDefault="00EF7E7C" w:rsidP="00EF7E7C">
                            <w:pPr>
                              <w:jc w:val="center"/>
                            </w:pPr>
                          </w:p>
                          <w:p w:rsidR="00EF7E7C" w:rsidRDefault="00EF7E7C" w:rsidP="00EF7E7C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C994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EF7E7C" w:rsidRDefault="00EF7E7C" w:rsidP="00EF7E7C">
                      <w:pPr>
                        <w:jc w:val="center"/>
                      </w:pPr>
                    </w:p>
                    <w:p w:rsidR="00EF7E7C" w:rsidRDefault="00EF7E7C" w:rsidP="00EF7E7C">
                      <w:pPr>
                        <w:jc w:val="center"/>
                      </w:pPr>
                    </w:p>
                    <w:p w:rsidR="00EF7E7C" w:rsidRDefault="00EF7E7C" w:rsidP="00EF7E7C">
                      <w:pPr>
                        <w:jc w:val="center"/>
                      </w:pPr>
                    </w:p>
                    <w:p w:rsidR="00EF7E7C" w:rsidRDefault="00EF7E7C" w:rsidP="00EF7E7C">
                      <w:pPr>
                        <w:jc w:val="center"/>
                      </w:pPr>
                    </w:p>
                    <w:p w:rsidR="00EF7E7C" w:rsidRDefault="00EF7E7C" w:rsidP="00EF7E7C">
                      <w:pPr>
                        <w:jc w:val="center"/>
                      </w:pPr>
                    </w:p>
                    <w:p w:rsidR="00EF7E7C" w:rsidRDefault="00EF7E7C" w:rsidP="00EF7E7C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EF7E7C" w:rsidRPr="00AC0636" w:rsidRDefault="00EF7E7C" w:rsidP="00EF7E7C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do §</w:t>
      </w:r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5 pkt. 1.2 Regulaminu gospodarowania środkami publicznymi </w:t>
      </w:r>
    </w:p>
    <w:p w:rsidR="00EF7E7C" w:rsidRPr="00AC0636" w:rsidRDefault="00EF7E7C" w:rsidP="00EF7E7C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EF7E7C" w:rsidRPr="00AC0636" w:rsidRDefault="00EF7E7C" w:rsidP="00EF7E7C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EF7E7C" w:rsidRPr="00542C54" w:rsidRDefault="00EF7E7C" w:rsidP="00EF7E7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EF7E7C" w:rsidRPr="00AC0636" w:rsidRDefault="00EF7E7C" w:rsidP="00EF7E7C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EF7E7C" w:rsidRPr="00AC0636" w:rsidRDefault="00EF7E7C" w:rsidP="00EF7E7C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EF7E7C" w:rsidRPr="00AC0636" w:rsidRDefault="00EF7E7C" w:rsidP="00EF7E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EF7E7C" w:rsidRPr="00AC0636" w:rsidRDefault="00EF7E7C" w:rsidP="00EF7E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EF7E7C" w:rsidRPr="00AC0636" w:rsidRDefault="00EF7E7C" w:rsidP="00EF7E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EF7E7C" w:rsidRPr="00AC0636" w:rsidRDefault="00EF7E7C" w:rsidP="00EF7E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EF7E7C" w:rsidRPr="00AC0636" w:rsidRDefault="00EF7E7C" w:rsidP="00EF7E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EF7E7C" w:rsidRPr="00AC0636" w:rsidRDefault="00EF7E7C" w:rsidP="00EF7E7C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EF7E7C" w:rsidRPr="001C1548" w:rsidRDefault="00EF7E7C" w:rsidP="00EF7E7C">
      <w:pPr>
        <w:pStyle w:val="Akapitzlist"/>
        <w:ind w:left="1065"/>
        <w:rPr>
          <w:rFonts w:cs="Calibri"/>
          <w:sz w:val="24"/>
          <w:szCs w:val="24"/>
          <w:u w:val="single"/>
        </w:rPr>
      </w:pPr>
      <w:r w:rsidRPr="00E50687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Pr="00E50687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E50687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E50687">
        <w:rPr>
          <w:rFonts w:asciiTheme="minorHAnsi" w:hAnsiTheme="minorHAnsi" w:cstheme="minorHAnsi"/>
          <w:b/>
          <w:i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WYCINAKÓW AORTALNYCH</w:t>
      </w:r>
    </w:p>
    <w:p w:rsidR="00EF7E7C" w:rsidRPr="00483705" w:rsidRDefault="00EF7E7C" w:rsidP="00EF7E7C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line="360" w:lineRule="auto"/>
        <w:ind w:hanging="1065"/>
        <w:rPr>
          <w:rFonts w:cs="Calibri"/>
          <w:b/>
          <w:i/>
          <w:sz w:val="26"/>
          <w:szCs w:val="26"/>
          <w:u w:val="single"/>
        </w:rPr>
      </w:pPr>
      <w:r w:rsidRPr="00483705">
        <w:rPr>
          <w:rFonts w:cs="Calibri"/>
        </w:rPr>
        <w:t>Oferuję wykonanie przedmiotu zamówienia za kwotę:</w:t>
      </w:r>
    </w:p>
    <w:p w:rsidR="00EF7E7C" w:rsidRPr="00AC233C" w:rsidRDefault="00EF7E7C" w:rsidP="00EF7E7C">
      <w:pPr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EF7E7C" w:rsidRPr="00AC0636" w:rsidRDefault="00EF7E7C" w:rsidP="00EF7E7C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EF7E7C" w:rsidRPr="00AC0636" w:rsidRDefault="00EF7E7C" w:rsidP="00EF7E7C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EF7E7C" w:rsidRDefault="00EF7E7C" w:rsidP="00EF7E7C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EF7E7C" w:rsidRDefault="00EF7E7C" w:rsidP="00EF7E7C">
      <w:pPr>
        <w:jc w:val="both"/>
        <w:rPr>
          <w:rFonts w:ascii="Calibri" w:hAnsi="Calibri" w:cs="Calibri"/>
          <w:b/>
          <w:sz w:val="22"/>
          <w:szCs w:val="22"/>
        </w:rPr>
      </w:pPr>
    </w:p>
    <w:p w:rsidR="00EF7E7C" w:rsidRPr="00AC0636" w:rsidRDefault="00EF7E7C" w:rsidP="00EF7E7C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EF7E7C" w:rsidRPr="00AC0636" w:rsidRDefault="00EF7E7C" w:rsidP="00EF7E7C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EF7E7C" w:rsidRPr="00B32066" w:rsidRDefault="00EF7E7C" w:rsidP="00EF7E7C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</w:t>
      </w:r>
      <w:proofErr w:type="spellStart"/>
      <w:r w:rsidRPr="00B32066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B32066">
        <w:rPr>
          <w:rFonts w:ascii="Calibri" w:hAnsi="Calibri" w:cs="Calibri"/>
          <w:strike/>
          <w:sz w:val="22"/>
          <w:szCs w:val="22"/>
        </w:rPr>
        <w:t>)</w:t>
      </w:r>
    </w:p>
    <w:p w:rsidR="00EF7E7C" w:rsidRPr="00AC0636" w:rsidRDefault="00EF7E7C" w:rsidP="00EF7E7C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 xml:space="preserve">12 m </w:t>
      </w:r>
      <w:proofErr w:type="spellStart"/>
      <w:r>
        <w:rPr>
          <w:rFonts w:ascii="Calibri" w:hAnsi="Calibri" w:cs="Calibri"/>
          <w:sz w:val="22"/>
          <w:szCs w:val="22"/>
        </w:rPr>
        <w:t>cy</w:t>
      </w:r>
      <w:proofErr w:type="spellEnd"/>
    </w:p>
    <w:p w:rsidR="00EF7E7C" w:rsidRPr="00AC0636" w:rsidRDefault="00EF7E7C" w:rsidP="00EF7E7C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EF7E7C" w:rsidRPr="00AC0636" w:rsidRDefault="00EF7E7C" w:rsidP="00EF7E7C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EF7E7C" w:rsidRPr="00AC0636" w:rsidRDefault="00EF7E7C" w:rsidP="00EF7E7C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EF7E7C" w:rsidRPr="00AC0636" w:rsidRDefault="00EF7E7C" w:rsidP="00EF7E7C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EF7E7C" w:rsidRPr="00AC0636" w:rsidRDefault="00EF7E7C" w:rsidP="00EF7E7C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EF7E7C" w:rsidRPr="00AC0636" w:rsidRDefault="00EF7E7C" w:rsidP="00EF7E7C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EF7E7C" w:rsidRPr="00AC0636" w:rsidRDefault="00EF7E7C" w:rsidP="00EF7E7C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EF7E7C" w:rsidRPr="00AC0636" w:rsidRDefault="00EF7E7C" w:rsidP="00EF7E7C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EF7E7C" w:rsidRPr="00AC0636" w:rsidRDefault="00EF7E7C" w:rsidP="00EF7E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F7E7C" w:rsidRPr="00AC0636" w:rsidRDefault="00EF7E7C" w:rsidP="00EF7E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EF7E7C" w:rsidRPr="00AC0636" w:rsidRDefault="00EF7E7C" w:rsidP="00EF7E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EF7E7C" w:rsidRPr="00AC0636" w:rsidRDefault="00EF7E7C" w:rsidP="00EF7E7C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lastRenderedPageBreak/>
        <w:t xml:space="preserve">                                                    </w:t>
      </w:r>
    </w:p>
    <w:p w:rsidR="00EF7E7C" w:rsidRPr="00AC0636" w:rsidRDefault="00EF7E7C" w:rsidP="00EF7E7C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F7E7C" w:rsidRDefault="00EF7E7C" w:rsidP="00EF7E7C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F7E7C" w:rsidRDefault="00EF7E7C" w:rsidP="00EF7E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F7E7C" w:rsidRDefault="00EF7E7C" w:rsidP="00EF7E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F7E7C" w:rsidRDefault="00EF7E7C" w:rsidP="00EF7E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F7E7C" w:rsidRDefault="00EF7E7C" w:rsidP="00EF7E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F7E7C" w:rsidRDefault="00EF7E7C" w:rsidP="00EF7E7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0D29">
        <w:rPr>
          <w:rFonts w:asciiTheme="minorHAnsi" w:hAnsiTheme="minorHAnsi" w:cstheme="minorHAnsi"/>
          <w:b/>
          <w:sz w:val="28"/>
          <w:szCs w:val="28"/>
        </w:rPr>
        <w:t>PAKIET I</w:t>
      </w:r>
    </w:p>
    <w:p w:rsidR="00EF7E7C" w:rsidRDefault="00EF7E7C" w:rsidP="00EF7E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F7E7C" w:rsidRPr="00310D29" w:rsidRDefault="00EF7E7C" w:rsidP="00EF7E7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F7E7C" w:rsidRDefault="00EF7E7C" w:rsidP="00EF7E7C"/>
    <w:p w:rsidR="00EF7E7C" w:rsidRPr="001C1548" w:rsidRDefault="00EF7E7C" w:rsidP="00EF7E7C">
      <w:pPr>
        <w:pStyle w:val="Akapitzlist"/>
        <w:tabs>
          <w:tab w:val="num" w:pos="0"/>
        </w:tabs>
        <w:ind w:left="510"/>
        <w:jc w:val="center"/>
        <w:rPr>
          <w:rFonts w:cs="Calibri"/>
          <w:sz w:val="24"/>
          <w:szCs w:val="24"/>
          <w:u w:val="single"/>
        </w:rPr>
      </w:pPr>
      <w:r w:rsidRPr="00E50687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DOSTAWA </w:t>
      </w:r>
      <w:r>
        <w:rPr>
          <w:rFonts w:asciiTheme="minorHAnsi" w:hAnsiTheme="minorHAnsi" w:cstheme="minorHAnsi"/>
          <w:b/>
          <w:i/>
          <w:sz w:val="24"/>
          <w:szCs w:val="24"/>
          <w:u w:val="single"/>
        </w:rPr>
        <w:t>WYCINAKÓW AORTALNYCH</w:t>
      </w:r>
    </w:p>
    <w:p w:rsidR="00EF7E7C" w:rsidRDefault="00EF7E7C" w:rsidP="00EF7E7C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</w:p>
    <w:p w:rsidR="00EF7E7C" w:rsidRDefault="00EF7E7C" w:rsidP="00EF7E7C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</w:p>
    <w:p w:rsidR="00EF7E7C" w:rsidRDefault="00EF7E7C" w:rsidP="00EF7E7C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124"/>
        <w:gridCol w:w="1134"/>
        <w:gridCol w:w="567"/>
        <w:gridCol w:w="851"/>
        <w:gridCol w:w="1134"/>
        <w:gridCol w:w="850"/>
        <w:gridCol w:w="1559"/>
      </w:tblGrid>
      <w:tr w:rsidR="00EF7E7C" w:rsidRPr="001C1548" w:rsidTr="004E1AF3">
        <w:trPr>
          <w:trHeight w:val="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Nazwa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Nr kat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Wartość ogólna brutto</w:t>
            </w:r>
          </w:p>
        </w:tc>
      </w:tr>
      <w:tr w:rsidR="00EF7E7C" w:rsidRPr="001C1548" w:rsidTr="004E1AF3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C154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E7C" w:rsidRPr="001C1548" w:rsidRDefault="00EF7E7C" w:rsidP="004E1A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687">
              <w:rPr>
                <w:rFonts w:ascii="Calibri" w:hAnsi="Calibri" w:cs="Calibri"/>
                <w:color w:val="000000"/>
                <w:sz w:val="22"/>
                <w:szCs w:val="22"/>
              </w:rPr>
              <w:t>Wycinaki aortalne rozmiar 4,0; 4,4; 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154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F7E7C" w:rsidRPr="001C1548" w:rsidTr="004E1AF3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E7C" w:rsidRPr="00E50687" w:rsidRDefault="00EF7E7C" w:rsidP="004E1A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687">
              <w:rPr>
                <w:rFonts w:ascii="Calibri" w:hAnsi="Calibri" w:cs="Calibri"/>
                <w:color w:val="000000"/>
                <w:sz w:val="22"/>
                <w:szCs w:val="22"/>
              </w:rPr>
              <w:t>Wycinaki aortalne dla dzieci rozmiar 3,5 do 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E7C" w:rsidRPr="001C1548" w:rsidRDefault="00EF7E7C" w:rsidP="004E1AF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F7E7C" w:rsidRDefault="00EF7E7C" w:rsidP="00EF7E7C"/>
    <w:p w:rsidR="00EF7E7C" w:rsidRDefault="00EF7E7C" w:rsidP="00EF7E7C">
      <w:pPr>
        <w:spacing w:line="360" w:lineRule="auto"/>
      </w:pPr>
    </w:p>
    <w:p w:rsidR="00EF7E7C" w:rsidRDefault="00EF7E7C" w:rsidP="00EF7E7C">
      <w:pPr>
        <w:spacing w:line="360" w:lineRule="auto"/>
      </w:pPr>
    </w:p>
    <w:p w:rsidR="00EF7E7C" w:rsidRDefault="00EF7E7C" w:rsidP="00EF7E7C"/>
    <w:p w:rsidR="00EF7E7C" w:rsidRPr="00F44703" w:rsidRDefault="00EF7E7C" w:rsidP="00EF7E7C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EF7E7C" w:rsidRPr="00F44703" w:rsidRDefault="00EF7E7C" w:rsidP="00EF7E7C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EF7E7C" w:rsidRPr="00F44703" w:rsidRDefault="00EF7E7C" w:rsidP="00EF7E7C">
      <w:pPr>
        <w:rPr>
          <w:rFonts w:ascii="Calibri" w:hAnsi="Calibri" w:cs="Calibri"/>
          <w:sz w:val="20"/>
          <w:szCs w:val="20"/>
        </w:rPr>
      </w:pPr>
    </w:p>
    <w:p w:rsidR="00EF7E7C" w:rsidRPr="00F44703" w:rsidRDefault="00EF7E7C" w:rsidP="00EF7E7C">
      <w:pPr>
        <w:rPr>
          <w:rFonts w:ascii="Calibri" w:hAnsi="Calibri" w:cs="Calibri"/>
          <w:sz w:val="20"/>
          <w:szCs w:val="20"/>
        </w:rPr>
      </w:pPr>
    </w:p>
    <w:p w:rsidR="00EF7E7C" w:rsidRPr="00F44703" w:rsidRDefault="00EF7E7C" w:rsidP="00EF7E7C">
      <w:pPr>
        <w:rPr>
          <w:rFonts w:ascii="Calibri" w:hAnsi="Calibri" w:cs="Calibri"/>
          <w:sz w:val="20"/>
          <w:szCs w:val="20"/>
        </w:rPr>
      </w:pPr>
    </w:p>
    <w:p w:rsidR="00EF7E7C" w:rsidRPr="00F44703" w:rsidRDefault="00EF7E7C" w:rsidP="00EF7E7C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EF7E7C" w:rsidRPr="00F44703" w:rsidRDefault="00EF7E7C" w:rsidP="00EF7E7C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EF7E7C" w:rsidRPr="00F44703" w:rsidRDefault="00EF7E7C" w:rsidP="00EF7E7C">
      <w:pPr>
        <w:rPr>
          <w:rFonts w:ascii="Calibri" w:hAnsi="Calibri" w:cs="Calibri"/>
        </w:rPr>
      </w:pPr>
    </w:p>
    <w:p w:rsidR="00EF7E7C" w:rsidRDefault="00EF7E7C" w:rsidP="00EF7E7C"/>
    <w:p w:rsidR="00EF7E7C" w:rsidRDefault="00EF7E7C" w:rsidP="00EF7E7C"/>
    <w:p w:rsidR="00EF7E7C" w:rsidRDefault="00EF7E7C" w:rsidP="00EF7E7C"/>
    <w:p w:rsidR="00EF7E7C" w:rsidRDefault="00EF7E7C" w:rsidP="00EF7E7C"/>
    <w:p w:rsidR="00EF7E7C" w:rsidRDefault="00EF7E7C" w:rsidP="00EF7E7C"/>
    <w:p w:rsidR="00EF7E7C" w:rsidRDefault="00EF7E7C" w:rsidP="00EF7E7C"/>
    <w:p w:rsidR="00EF7E7C" w:rsidRDefault="00EF7E7C" w:rsidP="00EF7E7C"/>
    <w:p w:rsidR="00EF7E7C" w:rsidRDefault="00EF7E7C" w:rsidP="00EF7E7C"/>
    <w:p w:rsidR="00EF7E7C" w:rsidRDefault="00EF7E7C" w:rsidP="00EF7E7C"/>
    <w:p w:rsidR="00EF7E7C" w:rsidRDefault="00EF7E7C" w:rsidP="00EF7E7C"/>
    <w:p w:rsidR="00EF7E7C" w:rsidRPr="00624E38" w:rsidRDefault="00EF7E7C" w:rsidP="00EF7E7C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58/23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EF7E7C" w:rsidRPr="00624E38" w:rsidRDefault="00EF7E7C" w:rsidP="00EF7E7C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:rsidR="00EF7E7C" w:rsidRPr="001C1548" w:rsidRDefault="00EF7E7C" w:rsidP="00EF7E7C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1C1548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1C1548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1C1548">
        <w:rPr>
          <w:rFonts w:asciiTheme="minorHAnsi" w:hAnsiTheme="minorHAnsi" w:cstheme="minorHAnsi"/>
          <w:sz w:val="22"/>
          <w:szCs w:val="22"/>
        </w:rPr>
        <w:t xml:space="preserve"> w Zabrzu na dostawę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wycinaków aortalnych</w:t>
      </w:r>
    </w:p>
    <w:p w:rsidR="00EF7E7C" w:rsidRDefault="00EF7E7C" w:rsidP="00EF7E7C">
      <w:pPr>
        <w:tabs>
          <w:tab w:val="left" w:pos="1860"/>
        </w:tabs>
        <w:spacing w:line="360" w:lineRule="auto"/>
        <w:jc w:val="both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E06FA3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876499">
        <w:rPr>
          <w:rFonts w:asciiTheme="minorHAnsi" w:hAnsiTheme="minorHAnsi" w:cstheme="minorHAnsi"/>
          <w:b/>
          <w:i/>
          <w:sz w:val="26"/>
          <w:szCs w:val="26"/>
          <w:u w:val="single"/>
        </w:rPr>
        <w:t>ŚLĄSKIE CENTRUM CHORÓB SERCA W ZABRZU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DE1B75">
        <w:rPr>
          <w:rFonts w:asciiTheme="minorHAnsi" w:hAnsiTheme="minorHAnsi" w:cstheme="minorHAnsi"/>
          <w:sz w:val="22"/>
          <w:szCs w:val="22"/>
        </w:rPr>
        <w:t>dostawy</w:t>
      </w:r>
      <w:r w:rsidRPr="00DE1B7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wycinaków aortalnych</w:t>
      </w:r>
      <w:r w:rsidRPr="004C49AF">
        <w:rPr>
          <w:rFonts w:asciiTheme="minorHAnsi" w:hAnsiTheme="minorHAnsi" w:cstheme="minorHAnsi"/>
          <w:sz w:val="22"/>
          <w:szCs w:val="22"/>
        </w:rPr>
        <w:t xml:space="preserve"> według formularza cenowego załącznik  nr 1 do umowy.</w:t>
      </w:r>
    </w:p>
    <w:p w:rsidR="00EF7E7C" w:rsidRPr="00CB476C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Lipca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Lipca 2024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EF7E7C" w:rsidRPr="004C49AF" w:rsidRDefault="00EF7E7C" w:rsidP="00EF7E7C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wycinaków aortalnych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>odanym w załączniku</w:t>
      </w:r>
      <w:r>
        <w:rPr>
          <w:rFonts w:asciiTheme="minorHAnsi" w:hAnsiTheme="minorHAnsi" w:cstheme="minorHAnsi"/>
          <w:sz w:val="22"/>
          <w:szCs w:val="22"/>
        </w:rPr>
        <w:t xml:space="preserve">  d</w:t>
      </w:r>
      <w:r w:rsidRPr="004C49AF">
        <w:rPr>
          <w:rFonts w:asciiTheme="minorHAnsi" w:hAnsiTheme="minorHAnsi" w:cstheme="minorHAnsi"/>
          <w:sz w:val="22"/>
          <w:szCs w:val="22"/>
        </w:rPr>
        <w:t>o umowy.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2.Strony ustalają, że miejscem odbioru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wycinaków aortalnych</w:t>
      </w:r>
      <w:r>
        <w:rPr>
          <w:rFonts w:ascii="Calibri" w:hAnsi="Calibri" w:cs="Calibri"/>
          <w:sz w:val="22"/>
          <w:szCs w:val="22"/>
        </w:rPr>
        <w:t xml:space="preserve"> 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 xml:space="preserve">magazyn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4C49AF">
        <w:rPr>
          <w:rFonts w:asciiTheme="minorHAnsi" w:hAnsiTheme="minorHAnsi" w:cstheme="minorHAnsi"/>
          <w:sz w:val="22"/>
          <w:szCs w:val="22"/>
        </w:rPr>
        <w:t>amawiającego.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EF7E7C" w:rsidRDefault="00EF7E7C" w:rsidP="00EF7E7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4C49AF">
        <w:rPr>
          <w:rFonts w:asciiTheme="minorHAnsi" w:hAnsiTheme="minorHAnsi" w:cstheme="minorHAnsi"/>
          <w:sz w:val="22"/>
          <w:szCs w:val="22"/>
        </w:rPr>
        <w:t>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wycinaków aortalnych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własnym transportem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EF7E7C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B476C">
        <w:rPr>
          <w:rFonts w:asciiTheme="minorHAnsi" w:hAnsiTheme="minorHAnsi" w:cstheme="minorHAnsi"/>
          <w:sz w:val="22"/>
          <w:szCs w:val="22"/>
        </w:rPr>
        <w:t xml:space="preserve">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emailem.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EF7E7C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EF7E7C" w:rsidRPr="004C49AF" w:rsidRDefault="00EF7E7C" w:rsidP="00EF7E7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EF7E7C" w:rsidRPr="004C49AF" w:rsidRDefault="00EF7E7C" w:rsidP="00EF7E7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EF7E7C" w:rsidRPr="004C49AF" w:rsidRDefault="00EF7E7C" w:rsidP="00EF7E7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EF7E7C" w:rsidRPr="004C49AF" w:rsidRDefault="00EF7E7C" w:rsidP="00EF7E7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EF7E7C" w:rsidRPr="004C49AF" w:rsidRDefault="00EF7E7C" w:rsidP="00EF7E7C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EF7E7C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wycinaki aortalne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EF7E7C" w:rsidRPr="004C49AF" w:rsidRDefault="00EF7E7C" w:rsidP="00EF7E7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EF7E7C" w:rsidRPr="004C49AF" w:rsidRDefault="00EF7E7C" w:rsidP="00EF7E7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EF7E7C" w:rsidRPr="004C49AF" w:rsidRDefault="00EF7E7C" w:rsidP="00EF7E7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EF7E7C" w:rsidRPr="004C49AF" w:rsidRDefault="00EF7E7C" w:rsidP="00EF7E7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EF7E7C" w:rsidRPr="004C49AF" w:rsidRDefault="00EF7E7C" w:rsidP="00EF7E7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EF7E7C" w:rsidRPr="004C49AF" w:rsidRDefault="00EF7E7C" w:rsidP="00EF7E7C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EF7E7C" w:rsidRPr="004C49AF" w:rsidRDefault="00EF7E7C" w:rsidP="00EF7E7C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EF7E7C" w:rsidRDefault="00EF7E7C" w:rsidP="00EF7E7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5E393E">
        <w:rPr>
          <w:rFonts w:cs="Calibri"/>
        </w:rPr>
        <w:t>W przypadku gdy z przyczyn niezawinionych przez Dostawcę nie jest możliwe dostarczenie produktu stanowiącego przedmiot umowy (wg nazwy handlowej) Dostawca jest zobowiązany poinformować Zamawiającego o tym fakcie i wyjaśnić w/w niemożliwość. Zamawiający ma prawo oceny wyjaśnienia dostawcy i stosownie do tej oceny może zażądać bądź dostarczenia przedmiotu umowy bądź dostarczenia towaru posiadającego takie same jak przedmiot umowy lub lepsze parametry techniczne.</w:t>
      </w:r>
    </w:p>
    <w:p w:rsidR="00EF7E7C" w:rsidRDefault="00EF7E7C" w:rsidP="00EF7E7C">
      <w:pPr>
        <w:pStyle w:val="Akapitzlist"/>
        <w:spacing w:line="360" w:lineRule="auto"/>
        <w:ind w:left="3192" w:firstLine="348"/>
        <w:jc w:val="both"/>
        <w:rPr>
          <w:rFonts w:asciiTheme="minorHAnsi" w:hAnsiTheme="minorHAnsi" w:cstheme="minorHAnsi"/>
        </w:rPr>
      </w:pPr>
    </w:p>
    <w:p w:rsidR="00EF7E7C" w:rsidRDefault="00EF7E7C" w:rsidP="00EF7E7C">
      <w:pPr>
        <w:pStyle w:val="Akapitzlist"/>
        <w:spacing w:line="360" w:lineRule="auto"/>
        <w:ind w:left="3192" w:firstLine="348"/>
        <w:jc w:val="both"/>
        <w:rPr>
          <w:rFonts w:cs="Calibri"/>
        </w:rPr>
      </w:pPr>
      <w:r w:rsidRPr="00EC146F">
        <w:rPr>
          <w:rFonts w:asciiTheme="minorHAnsi" w:hAnsiTheme="minorHAnsi" w:cstheme="minorHAnsi"/>
        </w:rPr>
        <w:lastRenderedPageBreak/>
        <w:t xml:space="preserve">§ </w:t>
      </w:r>
      <w:r>
        <w:rPr>
          <w:rFonts w:asciiTheme="minorHAnsi" w:hAnsiTheme="minorHAnsi" w:cstheme="minorHAnsi"/>
        </w:rPr>
        <w:t>7</w:t>
      </w:r>
    </w:p>
    <w:p w:rsidR="00EF7E7C" w:rsidRDefault="00EF7E7C" w:rsidP="00EF7E7C">
      <w:pPr>
        <w:pStyle w:val="Akapitzlist"/>
        <w:spacing w:line="360" w:lineRule="auto"/>
        <w:ind w:left="360"/>
        <w:jc w:val="both"/>
        <w:rPr>
          <w:rFonts w:cs="Calibri"/>
        </w:rPr>
      </w:pPr>
      <w:r w:rsidRPr="00EC146F">
        <w:rPr>
          <w:rFonts w:cs="Calibri"/>
        </w:rPr>
        <w:t>W przypadku braku dostawy przedmiotu umowy w wymaganym umową czasie Zamawiający ma prawo zakupu przedmiotu umowy lub towaru równoważnego od pomiotu trzeciego w niezbędnym dla siebie zakresie ilościowym, a Dostawca pokrywa różnicę w cenie zakupu jeżeli będzie ona wyższa niż określona w niniejszej umowie.</w:t>
      </w:r>
    </w:p>
    <w:p w:rsidR="00EF7E7C" w:rsidRDefault="00EF7E7C" w:rsidP="00EF7E7C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 xml:space="preserve"> § </w:t>
      </w:r>
      <w:r>
        <w:rPr>
          <w:rFonts w:asciiTheme="minorHAnsi" w:hAnsiTheme="minorHAnsi" w:cstheme="minorHAnsi"/>
        </w:rPr>
        <w:t>8</w:t>
      </w:r>
    </w:p>
    <w:p w:rsidR="00EF7E7C" w:rsidRPr="00483705" w:rsidRDefault="00EF7E7C" w:rsidP="00EF7E7C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483705">
        <w:rPr>
          <w:rFonts w:asciiTheme="minorHAnsi" w:hAnsiTheme="minorHAnsi" w:cstheme="minorHAnsi"/>
        </w:rPr>
        <w:t>W sprawach nieuregulowanych w niniejszej umowie stosuje się przepisy Kodeksu cywilnego.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EF7E7C" w:rsidRPr="008E67FB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EF7E7C" w:rsidRPr="004C49AF" w:rsidRDefault="00EF7E7C" w:rsidP="00EF7E7C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EF7E7C" w:rsidRDefault="00EF7E7C" w:rsidP="00EF7E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F7E7C" w:rsidRPr="004C49AF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F7E7C" w:rsidRPr="008E67FB" w:rsidRDefault="00EF7E7C" w:rsidP="00EF7E7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EF7E7C" w:rsidRPr="004C49AF" w:rsidRDefault="00EF7E7C" w:rsidP="00EF7E7C">
      <w:pPr>
        <w:rPr>
          <w:rFonts w:asciiTheme="minorHAnsi" w:hAnsiTheme="minorHAnsi" w:cstheme="minorHAnsi"/>
        </w:rPr>
      </w:pPr>
    </w:p>
    <w:p w:rsidR="00EF7E7C" w:rsidRDefault="00EF7E7C" w:rsidP="00EF7E7C"/>
    <w:p w:rsidR="00EF7E7C" w:rsidRPr="004C49AF" w:rsidRDefault="00EF7E7C" w:rsidP="00EF7E7C"/>
    <w:p w:rsidR="00EF7E7C" w:rsidRPr="004C49AF" w:rsidRDefault="00EF7E7C" w:rsidP="00EF7E7C"/>
    <w:p w:rsidR="00EF7E7C" w:rsidRPr="004C49AF" w:rsidRDefault="00EF7E7C" w:rsidP="00EF7E7C"/>
    <w:p w:rsidR="00EF7E7C" w:rsidRPr="004C49AF" w:rsidRDefault="00EF7E7C" w:rsidP="00EF7E7C"/>
    <w:p w:rsidR="00EF7E7C" w:rsidRDefault="00EF7E7C" w:rsidP="00EF7E7C"/>
    <w:p w:rsidR="00EF7E7C" w:rsidRDefault="00EF7E7C" w:rsidP="00EF7E7C"/>
    <w:p w:rsidR="00EF7E7C" w:rsidRDefault="00EF7E7C" w:rsidP="00EF7E7C"/>
    <w:p w:rsidR="00EF7E7C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EF7E7C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EF7E7C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EF7E7C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EF7E7C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EF7E7C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EF7E7C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EF7E7C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EF7E7C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EF7E7C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EF7E7C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EF7E7C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EF7E7C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EF7E7C" w:rsidRPr="00BC2F3A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bookmarkStart w:id="0" w:name="_GoBack"/>
      <w:bookmarkEnd w:id="0"/>
      <w:r>
        <w:rPr>
          <w:rFonts w:ascii="Calibri" w:eastAsiaTheme="minorHAnsi" w:hAnsi="Calibri" w:cs="Calibri"/>
          <w:b/>
          <w:lang w:eastAsia="en-US"/>
        </w:rPr>
        <w:t>S</w:t>
      </w:r>
      <w:r w:rsidRPr="00BC2F3A">
        <w:rPr>
          <w:rFonts w:ascii="Calibri" w:eastAsiaTheme="minorHAnsi" w:hAnsi="Calibri" w:cs="Calibri"/>
          <w:b/>
          <w:lang w:eastAsia="en-US"/>
        </w:rPr>
        <w:t xml:space="preserve">PRAWA NR </w:t>
      </w:r>
      <w:r>
        <w:rPr>
          <w:rFonts w:ascii="Calibri" w:eastAsiaTheme="minorHAnsi" w:hAnsi="Calibri" w:cs="Calibri"/>
          <w:b/>
          <w:lang w:eastAsia="en-US"/>
        </w:rPr>
        <w:t>58/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EF7E7C" w:rsidRDefault="00EF7E7C" w:rsidP="00EF7E7C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EF7E7C" w:rsidRPr="00BC2F3A" w:rsidRDefault="00EF7E7C" w:rsidP="00EF7E7C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EF7E7C" w:rsidRPr="00BC2F3A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EF7E7C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EF7E7C" w:rsidRPr="00BC2F3A" w:rsidRDefault="00EF7E7C" w:rsidP="00EF7E7C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EF7E7C" w:rsidRPr="00BC2F3A" w:rsidRDefault="00EF7E7C" w:rsidP="00EF7E7C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(tj. Dz. U. z dnia 15 kwietnia 2022 r. poz. 835)</w:t>
      </w:r>
    </w:p>
    <w:p w:rsidR="00EF7E7C" w:rsidRPr="00BC2F3A" w:rsidRDefault="00EF7E7C" w:rsidP="00EF7E7C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F7E7C" w:rsidRPr="00BC2F3A" w:rsidRDefault="00EF7E7C" w:rsidP="00EF7E7C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F7E7C" w:rsidRPr="00BC2F3A" w:rsidRDefault="00EF7E7C" w:rsidP="00EF7E7C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F7E7C" w:rsidRPr="00BC2F3A" w:rsidRDefault="00EF7E7C" w:rsidP="00EF7E7C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F7E7C" w:rsidRPr="00BC2F3A" w:rsidRDefault="00EF7E7C" w:rsidP="00EF7E7C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EF7E7C" w:rsidRPr="00BC2F3A" w:rsidRDefault="00EF7E7C" w:rsidP="00EF7E7C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EF7E7C" w:rsidRDefault="00EF7E7C" w:rsidP="00EF7E7C"/>
    <w:p w:rsidR="00EF7E7C" w:rsidRDefault="00EF7E7C" w:rsidP="00EF7E7C"/>
    <w:p w:rsidR="00EF7E7C" w:rsidRDefault="00EF7E7C" w:rsidP="00EF7E7C"/>
    <w:p w:rsidR="00EF7E7C" w:rsidRDefault="00EF7E7C" w:rsidP="00EF7E7C"/>
    <w:p w:rsidR="00EF7E7C" w:rsidRDefault="00EF7E7C" w:rsidP="00EF7E7C"/>
    <w:p w:rsidR="00EF7E7C" w:rsidRDefault="00EF7E7C" w:rsidP="00EF7E7C"/>
    <w:p w:rsidR="00EF7E7C" w:rsidRDefault="00EF7E7C" w:rsidP="00EF7E7C"/>
    <w:p w:rsidR="00A65B98" w:rsidRDefault="00A65B98"/>
    <w:sectPr w:rsidR="00A65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23244B3"/>
    <w:multiLevelType w:val="hybridMultilevel"/>
    <w:tmpl w:val="B636DDDA"/>
    <w:lvl w:ilvl="0" w:tplc="77C647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7C"/>
    <w:rsid w:val="00A65B98"/>
    <w:rsid w:val="00E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45D2D-3C76-49BA-8A4E-DB275746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E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F7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cp:lastPrinted>2023-07-20T07:44:00Z</cp:lastPrinted>
  <dcterms:created xsi:type="dcterms:W3CDTF">2023-07-20T07:43:00Z</dcterms:created>
  <dcterms:modified xsi:type="dcterms:W3CDTF">2023-07-20T07:44:00Z</dcterms:modified>
</cp:coreProperties>
</file>